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00488" w14:textId="0555C057" w:rsidR="000C3A73" w:rsidRPr="00BB6C9A" w:rsidRDefault="000C3A73" w:rsidP="00BC54A5">
      <w:pPr>
        <w:jc w:val="right"/>
        <w:rPr>
          <w:bCs/>
        </w:rPr>
      </w:pPr>
      <w:r w:rsidRPr="00BB6C9A">
        <w:rPr>
          <w:bCs/>
        </w:rPr>
        <w:t>Załącznik nr 2</w:t>
      </w:r>
      <w:r w:rsidR="006A42B1">
        <w:rPr>
          <w:bCs/>
        </w:rPr>
        <w:t xml:space="preserve"> do zapytania ofertowego</w:t>
      </w:r>
    </w:p>
    <w:p w14:paraId="17ADEEF3" w14:textId="77777777" w:rsidR="00396345" w:rsidRDefault="00396345" w:rsidP="000C3A73">
      <w:pPr>
        <w:rPr>
          <w:b/>
          <w:bCs/>
        </w:rPr>
      </w:pPr>
    </w:p>
    <w:p w14:paraId="10CABAB7" w14:textId="71A9BC69" w:rsidR="000C3A73" w:rsidRPr="00BC54A5" w:rsidRDefault="006A42B1" w:rsidP="000C3A73">
      <w:pPr>
        <w:rPr>
          <w:b/>
          <w:bCs/>
        </w:rPr>
      </w:pPr>
      <w:r>
        <w:rPr>
          <w:b/>
          <w:bCs/>
        </w:rPr>
        <w:t xml:space="preserve">WZÓR </w:t>
      </w:r>
      <w:r w:rsidR="000C3A73" w:rsidRPr="00BC54A5">
        <w:rPr>
          <w:b/>
          <w:bCs/>
        </w:rPr>
        <w:t>UMOWY</w:t>
      </w:r>
    </w:p>
    <w:p w14:paraId="17E7E245" w14:textId="77777777" w:rsidR="00245B5C" w:rsidRDefault="00245B5C" w:rsidP="000C3A73">
      <w:pPr>
        <w:rPr>
          <w:bCs/>
        </w:rPr>
      </w:pPr>
    </w:p>
    <w:p w14:paraId="1F05CB4A" w14:textId="20B0922D" w:rsidR="000C3A73" w:rsidRPr="00BB6C9A" w:rsidRDefault="006A42B1" w:rsidP="006A42B1">
      <w:pPr>
        <w:jc w:val="both"/>
        <w:rPr>
          <w:bCs/>
        </w:rPr>
      </w:pPr>
      <w:r>
        <w:rPr>
          <w:bCs/>
        </w:rPr>
        <w:t xml:space="preserve">Umowa zawarta w Gdańsku </w:t>
      </w:r>
      <w:r w:rsidR="00245B5C">
        <w:rPr>
          <w:bCs/>
        </w:rPr>
        <w:t>w dniu ……………</w:t>
      </w:r>
      <w:r>
        <w:rPr>
          <w:bCs/>
        </w:rPr>
        <w:t>…..</w:t>
      </w:r>
      <w:r w:rsidR="00245B5C">
        <w:rPr>
          <w:bCs/>
        </w:rPr>
        <w:t>..</w:t>
      </w:r>
      <w:r w:rsidR="000C3A73" w:rsidRPr="00BB6C9A">
        <w:rPr>
          <w:bCs/>
        </w:rPr>
        <w:t xml:space="preserve"> </w:t>
      </w:r>
      <w:r>
        <w:rPr>
          <w:bCs/>
        </w:rPr>
        <w:t>p</w:t>
      </w:r>
      <w:r w:rsidR="000C3A73" w:rsidRPr="00BB6C9A">
        <w:rPr>
          <w:bCs/>
        </w:rPr>
        <w:t>omiędzy</w:t>
      </w:r>
      <w:r>
        <w:rPr>
          <w:bCs/>
        </w:rPr>
        <w:t xml:space="preserve"> skarbem Państwa - </w:t>
      </w:r>
      <w:r w:rsidR="000C3A73" w:rsidRPr="00BB6C9A">
        <w:rPr>
          <w:bCs/>
        </w:rPr>
        <w:t>Państ</w:t>
      </w:r>
      <w:r w:rsidR="00245B5C">
        <w:rPr>
          <w:bCs/>
        </w:rPr>
        <w:t xml:space="preserve">wową Inspekcją Pracy Okręgowym </w:t>
      </w:r>
      <w:r w:rsidR="000C3A73" w:rsidRPr="00BB6C9A">
        <w:rPr>
          <w:bCs/>
        </w:rPr>
        <w:t>Inspektoratem Pracy</w:t>
      </w:r>
      <w:r>
        <w:rPr>
          <w:bCs/>
        </w:rPr>
        <w:t xml:space="preserve"> w Gdańsku</w:t>
      </w:r>
      <w:r w:rsidR="000C3A73" w:rsidRPr="00BB6C9A">
        <w:rPr>
          <w:bCs/>
        </w:rPr>
        <w:t xml:space="preserve">, </w:t>
      </w:r>
      <w:r>
        <w:rPr>
          <w:bCs/>
        </w:rPr>
        <w:t>z siedzibą w Gdańsku,</w:t>
      </w:r>
      <w:r w:rsidR="005320A5">
        <w:rPr>
          <w:bCs/>
        </w:rPr>
        <w:t xml:space="preserve"> </w:t>
      </w:r>
      <w:r w:rsidR="00DC5BA2">
        <w:rPr>
          <w:bCs/>
        </w:rPr>
        <w:t xml:space="preserve">                  </w:t>
      </w:r>
      <w:r w:rsidR="000C3A73" w:rsidRPr="00BB6C9A">
        <w:rPr>
          <w:bCs/>
        </w:rPr>
        <w:t xml:space="preserve">ul. </w:t>
      </w:r>
      <w:r>
        <w:rPr>
          <w:bCs/>
        </w:rPr>
        <w:t>Marynarki Polskiej 195</w:t>
      </w:r>
      <w:r w:rsidR="000C3A73" w:rsidRPr="00BB6C9A">
        <w:rPr>
          <w:bCs/>
        </w:rPr>
        <w:t>, 80-8</w:t>
      </w:r>
      <w:r>
        <w:rPr>
          <w:bCs/>
        </w:rPr>
        <w:t>68</w:t>
      </w:r>
      <w:r w:rsidR="000C3A73" w:rsidRPr="00BB6C9A">
        <w:rPr>
          <w:bCs/>
        </w:rPr>
        <w:t xml:space="preserve"> Gdańsk, NIP: 583-20-94-706</w:t>
      </w:r>
      <w:r>
        <w:rPr>
          <w:bCs/>
        </w:rPr>
        <w:t>,</w:t>
      </w:r>
      <w:r w:rsidR="000C3A73" w:rsidRPr="00BB6C9A">
        <w:rPr>
          <w:bCs/>
        </w:rPr>
        <w:t xml:space="preserve"> zwanym w dalszej treści umowy </w:t>
      </w:r>
      <w:r>
        <w:rPr>
          <w:bCs/>
        </w:rPr>
        <w:t>„</w:t>
      </w:r>
      <w:r w:rsidR="000C3A73" w:rsidRPr="00BB6C9A">
        <w:rPr>
          <w:bCs/>
        </w:rPr>
        <w:t>Zamawiającym</w:t>
      </w:r>
      <w:r>
        <w:rPr>
          <w:bCs/>
        </w:rPr>
        <w:t>”</w:t>
      </w:r>
      <w:r w:rsidR="000C3A73" w:rsidRPr="00BB6C9A">
        <w:rPr>
          <w:bCs/>
        </w:rPr>
        <w:t xml:space="preserve"> reprezentowanym przez:</w:t>
      </w:r>
    </w:p>
    <w:p w14:paraId="3C549FD6" w14:textId="6733625E" w:rsidR="000C3A73" w:rsidRPr="00BB6C9A" w:rsidRDefault="00245B5C" w:rsidP="000C3A73">
      <w:pPr>
        <w:rPr>
          <w:bCs/>
        </w:rPr>
      </w:pPr>
      <w:r>
        <w:rPr>
          <w:bCs/>
        </w:rPr>
        <w:t xml:space="preserve">…………………………………….. </w:t>
      </w:r>
      <w:r w:rsidR="000C3A73" w:rsidRPr="00BB6C9A">
        <w:rPr>
          <w:bCs/>
        </w:rPr>
        <w:t xml:space="preserve">- </w:t>
      </w:r>
      <w:r>
        <w:rPr>
          <w:bCs/>
        </w:rPr>
        <w:t>……………………………………….</w:t>
      </w:r>
    </w:p>
    <w:p w14:paraId="1FC5694F" w14:textId="69C878EC" w:rsidR="000C3A73" w:rsidRPr="00BB6C9A" w:rsidRDefault="000C3A73" w:rsidP="009C5DDB">
      <w:pPr>
        <w:jc w:val="both"/>
        <w:rPr>
          <w:bCs/>
        </w:rPr>
      </w:pPr>
      <w:r w:rsidRPr="00BB6C9A">
        <w:rPr>
          <w:bCs/>
        </w:rPr>
        <w:t>a ……………………………………</w:t>
      </w:r>
      <w:r w:rsidR="00245B5C">
        <w:rPr>
          <w:bCs/>
        </w:rPr>
        <w:t>……</w:t>
      </w:r>
      <w:r w:rsidR="006A42B1">
        <w:rPr>
          <w:bCs/>
        </w:rPr>
        <w:t>, z siedzibą</w:t>
      </w:r>
      <w:r w:rsidR="009C5DDB">
        <w:rPr>
          <w:bCs/>
        </w:rPr>
        <w:t xml:space="preserve"> </w:t>
      </w:r>
      <w:r w:rsidR="006A42B1">
        <w:rPr>
          <w:bCs/>
        </w:rPr>
        <w:t>w</w:t>
      </w:r>
      <w:r w:rsidR="00245B5C">
        <w:rPr>
          <w:bCs/>
        </w:rPr>
        <w:t>………………………………………</w:t>
      </w:r>
      <w:r w:rsidR="009C5DDB">
        <w:rPr>
          <w:bCs/>
        </w:rPr>
        <w:t xml:space="preserve"> </w:t>
      </w:r>
      <w:r w:rsidR="00EC4A51">
        <w:rPr>
          <w:bCs/>
        </w:rPr>
        <w:t xml:space="preserve">prowadzącym działalność gospodarczą pod nazwą……………………. </w:t>
      </w:r>
      <w:r w:rsidR="00A0607B">
        <w:rPr>
          <w:bCs/>
        </w:rPr>
        <w:t>w</w:t>
      </w:r>
      <w:r w:rsidR="00EC4A51">
        <w:rPr>
          <w:bCs/>
        </w:rPr>
        <w:t xml:space="preserve">pisaną do rejestru przedsiębiorców KRS prowadzonego przez……………… pod </w:t>
      </w:r>
      <w:r w:rsidR="00F8106D">
        <w:rPr>
          <w:bCs/>
        </w:rPr>
        <w:t>numerem:  ….</w:t>
      </w:r>
      <w:r w:rsidR="00EC4A51">
        <w:rPr>
          <w:bCs/>
        </w:rPr>
        <w:t>, NIP:……….., REGON:……………, o kapitale zakładowym…………………..(dotyczy spółek prawa handlowego),</w:t>
      </w:r>
      <w:r w:rsidR="00245B5C">
        <w:rPr>
          <w:bCs/>
        </w:rPr>
        <w:t xml:space="preserve"> zwanym w </w:t>
      </w:r>
      <w:r w:rsidRPr="00BB6C9A">
        <w:rPr>
          <w:bCs/>
        </w:rPr>
        <w:t xml:space="preserve">treści umowy </w:t>
      </w:r>
      <w:r w:rsidR="00EC4A51">
        <w:rPr>
          <w:bCs/>
        </w:rPr>
        <w:t>„</w:t>
      </w:r>
      <w:r w:rsidRPr="00BB6C9A">
        <w:rPr>
          <w:bCs/>
        </w:rPr>
        <w:t>Wykonawcą</w:t>
      </w:r>
      <w:r w:rsidR="00EC4A51">
        <w:rPr>
          <w:bCs/>
        </w:rPr>
        <w:t xml:space="preserve">”,  którą/którego reprezentują: </w:t>
      </w:r>
    </w:p>
    <w:p w14:paraId="7365C739" w14:textId="77777777" w:rsidR="000C3A73" w:rsidRDefault="000C3A73" w:rsidP="000C3A73">
      <w:pPr>
        <w:rPr>
          <w:bCs/>
        </w:rPr>
      </w:pPr>
      <w:r w:rsidRPr="00BB6C9A">
        <w:rPr>
          <w:bCs/>
        </w:rPr>
        <w:t>…………………………………………………………………</w:t>
      </w:r>
    </w:p>
    <w:p w14:paraId="2298D982" w14:textId="62F88CB3" w:rsidR="000C3A73" w:rsidRPr="00BB6C9A" w:rsidRDefault="00EC4A51" w:rsidP="000C3A73">
      <w:pPr>
        <w:rPr>
          <w:bCs/>
        </w:rPr>
      </w:pPr>
      <w:r>
        <w:rPr>
          <w:bCs/>
        </w:rPr>
        <w:t xml:space="preserve">zwanymi dalej łącznie „Stronami”, o </w:t>
      </w:r>
      <w:r w:rsidR="000C3A73" w:rsidRPr="00BB6C9A">
        <w:rPr>
          <w:bCs/>
        </w:rPr>
        <w:t>następującej treści:</w:t>
      </w:r>
    </w:p>
    <w:p w14:paraId="064DB58B" w14:textId="77777777" w:rsidR="00BE70A5" w:rsidRDefault="00BE70A5" w:rsidP="000C3A73">
      <w:pPr>
        <w:rPr>
          <w:b/>
          <w:bCs/>
        </w:rPr>
      </w:pPr>
    </w:p>
    <w:p w14:paraId="5CDD172F" w14:textId="1735603A" w:rsidR="000C3A73" w:rsidRDefault="000C3A73" w:rsidP="00223AE4">
      <w:pPr>
        <w:jc w:val="center"/>
        <w:rPr>
          <w:b/>
          <w:bCs/>
        </w:rPr>
      </w:pPr>
      <w:r w:rsidRPr="00B72B04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Pr="00B72B04">
        <w:rPr>
          <w:b/>
          <w:bCs/>
        </w:rPr>
        <w:t>1</w:t>
      </w:r>
    </w:p>
    <w:p w14:paraId="053F0CCB" w14:textId="77777777" w:rsidR="00D37176" w:rsidRPr="00730FC8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 w:rsidRPr="00F35881">
        <w:rPr>
          <w:bCs/>
        </w:rPr>
        <w:t>Przedmiotem Umowy jest świadczenie usług telekomunikacyjnych w zakresie telefonii komó</w:t>
      </w:r>
      <w:r w:rsidRPr="00730FC8">
        <w:rPr>
          <w:bCs/>
        </w:rPr>
        <w:t>rkowej i transmisji danych dla Państwowej Inspekcji Pracy Okręgowego Inspektoratu Pracy w Gdańsku, dalej: „Przedmiot Umowy” lub „Usługa”.</w:t>
      </w:r>
    </w:p>
    <w:p w14:paraId="5EDA8C01" w14:textId="2BE69E16" w:rsidR="00D37176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>Przedmiot Umowy będzie realizowany zgodnie z „Formularzem cenowym” stanowiącym załącznik nr 1 do Umowy.</w:t>
      </w:r>
    </w:p>
    <w:p w14:paraId="0139EE6A" w14:textId="1F747950" w:rsidR="00D37176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>Usługa będzie świadczona zgodnie z ustawą z dnia 16 lipca 2004 r. Prawo telekomunikacyjne, innymi przepisami prawa powszechnie obowiązującego, zgodnie z obowiązującymi normami i wskazówkami Zamawiającego.</w:t>
      </w:r>
    </w:p>
    <w:p w14:paraId="267C0923" w14:textId="77777777" w:rsidR="00D37176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>Usługa składa się z zamówienia podstawowego oraz z zamówienia objętego opcją.</w:t>
      </w:r>
    </w:p>
    <w:p w14:paraId="3F7CD5CE" w14:textId="44A9A987" w:rsidR="00D37176" w:rsidRPr="00975D64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>Z</w:t>
      </w:r>
      <w:r w:rsidRPr="00F33759">
        <w:rPr>
          <w:bCs/>
        </w:rPr>
        <w:t>amówieni</w:t>
      </w:r>
      <w:r>
        <w:rPr>
          <w:bCs/>
        </w:rPr>
        <w:t>e</w:t>
      </w:r>
      <w:r w:rsidRPr="00F33759">
        <w:rPr>
          <w:bCs/>
        </w:rPr>
        <w:t xml:space="preserve"> podstawowe </w:t>
      </w:r>
      <w:r w:rsidRPr="00975D64">
        <w:rPr>
          <w:bCs/>
        </w:rPr>
        <w:t>obejmuje 13</w:t>
      </w:r>
      <w:r w:rsidR="00975D64" w:rsidRPr="00975D64">
        <w:rPr>
          <w:bCs/>
        </w:rPr>
        <w:t>1</w:t>
      </w:r>
      <w:r w:rsidRPr="00975D64">
        <w:rPr>
          <w:bCs/>
        </w:rPr>
        <w:t xml:space="preserve"> abonamentów wraz z dostawą 13</w:t>
      </w:r>
      <w:r w:rsidR="00975D64" w:rsidRPr="00975D64">
        <w:rPr>
          <w:bCs/>
        </w:rPr>
        <w:t>1</w:t>
      </w:r>
      <w:r w:rsidRPr="00975D64">
        <w:rPr>
          <w:bCs/>
        </w:rPr>
        <w:t xml:space="preserve"> szt. kart SIM wraz z ich aktywacją, zapewniających korzystanie z usług telekomunikacyjnych w sieci Wykonawcy.</w:t>
      </w:r>
    </w:p>
    <w:p w14:paraId="332320DF" w14:textId="77777777" w:rsidR="00D37176" w:rsidRPr="00975D64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 w:rsidRPr="00975D64">
        <w:rPr>
          <w:bCs/>
        </w:rPr>
        <w:t xml:space="preserve">Zamawiający zastrzega, że numery telefoniczne, które są użytkowane przez Zamawiającego nie mogą ulec zmianie. </w:t>
      </w:r>
    </w:p>
    <w:p w14:paraId="65B0C71A" w14:textId="5ED00607" w:rsidR="00D37176" w:rsidRPr="00D1603A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 w:rsidRPr="003C6F30">
        <w:rPr>
          <w:bCs/>
        </w:rPr>
        <w:t>W ramach realizacji przedmiotu Umowy, Wykonawca zobowiązany jest do przeniesienia 1</w:t>
      </w:r>
      <w:r w:rsidR="00975D64" w:rsidRPr="003C6F30">
        <w:rPr>
          <w:bCs/>
        </w:rPr>
        <w:t>31</w:t>
      </w:r>
      <w:r w:rsidRPr="003C6F30">
        <w:rPr>
          <w:bCs/>
        </w:rPr>
        <w:t xml:space="preserve"> numerów telefonicznych obecnie używanych przez Zamawiającego do swojej sieci z</w:t>
      </w:r>
      <w:r w:rsidR="00AB0183" w:rsidRPr="003C6F30">
        <w:rPr>
          <w:bCs/>
        </w:rPr>
        <w:t> </w:t>
      </w:r>
      <w:r w:rsidRPr="003C6F30">
        <w:rPr>
          <w:bCs/>
        </w:rPr>
        <w:t>sieci obecnego Wykonawcy</w:t>
      </w:r>
      <w:r w:rsidRPr="00B03FC7">
        <w:rPr>
          <w:bCs/>
          <w:color w:val="EE0000"/>
        </w:rPr>
        <w:t xml:space="preserve"> </w:t>
      </w:r>
      <w:r w:rsidRPr="00D1603A">
        <w:rPr>
          <w:bCs/>
        </w:rPr>
        <w:t xml:space="preserve">do dnia </w:t>
      </w:r>
      <w:r w:rsidR="00250B05" w:rsidRPr="00D1603A">
        <w:rPr>
          <w:bCs/>
        </w:rPr>
        <w:t>1</w:t>
      </w:r>
      <w:r w:rsidR="00AB79F5" w:rsidRPr="00D1603A">
        <w:rPr>
          <w:bCs/>
        </w:rPr>
        <w:t>1</w:t>
      </w:r>
      <w:r w:rsidR="00DD4DCF" w:rsidRPr="00D1603A">
        <w:rPr>
          <w:bCs/>
        </w:rPr>
        <w:t>.</w:t>
      </w:r>
      <w:r w:rsidR="00AB79F5" w:rsidRPr="00D1603A">
        <w:rPr>
          <w:bCs/>
        </w:rPr>
        <w:t>01</w:t>
      </w:r>
      <w:r w:rsidR="00DD4DCF" w:rsidRPr="00D1603A">
        <w:rPr>
          <w:bCs/>
        </w:rPr>
        <w:t>.202</w:t>
      </w:r>
      <w:r w:rsidR="00AB79F5" w:rsidRPr="00D1603A">
        <w:rPr>
          <w:bCs/>
        </w:rPr>
        <w:t>6</w:t>
      </w:r>
      <w:r w:rsidR="00DD4DCF" w:rsidRPr="00D1603A">
        <w:rPr>
          <w:bCs/>
        </w:rPr>
        <w:t xml:space="preserve"> r.</w:t>
      </w:r>
    </w:p>
    <w:p w14:paraId="144CAB0F" w14:textId="77777777" w:rsidR="00FA65C7" w:rsidRPr="00D51724" w:rsidRDefault="00D37176" w:rsidP="00726261">
      <w:pPr>
        <w:pStyle w:val="Akapitzlist"/>
        <w:numPr>
          <w:ilvl w:val="0"/>
          <w:numId w:val="34"/>
        </w:numPr>
        <w:jc w:val="both"/>
        <w:rPr>
          <w:bCs/>
        </w:rPr>
      </w:pPr>
      <w:r w:rsidRPr="00FA65C7">
        <w:rPr>
          <w:bCs/>
        </w:rPr>
        <w:t xml:space="preserve">Wykonawca zobowiązuje się w ramach realizacji przedmiotu Umowy – na podstawie wystawionego przez Zamawiającego pełnomocnictwa – dokonać wszelkich formalności związanych z przeniesieniem numerów o których mowa w ust. 7 powyżej do swojej sieci. Wszelkie ewentualne koszty związane z w/w czynnościami poniesie Wykonawca. Na czas przenoszenia numerów (nie dłużej jednak niż 48 godzin), Wykonawca może zastosować </w:t>
      </w:r>
      <w:r w:rsidRPr="00FA65C7">
        <w:rPr>
          <w:bCs/>
        </w:rPr>
        <w:lastRenderedPageBreak/>
        <w:t xml:space="preserve">tymczasowe karty SIM – nie dopuszcza się przerwy w świadczeniu usług, z tym zastrzeżeniem, że w dniu przeniesienia numerów do sieci Wykonawcy dopuszcza się przerwę w świadczeniu usług </w:t>
      </w:r>
      <w:r w:rsidRPr="00D51724">
        <w:rPr>
          <w:bCs/>
        </w:rPr>
        <w:t xml:space="preserve">w godz. </w:t>
      </w:r>
      <w:r w:rsidR="00FA65C7" w:rsidRPr="00D51724">
        <w:rPr>
          <w:bCs/>
        </w:rPr>
        <w:t>16.00</w:t>
      </w:r>
      <w:r w:rsidRPr="00D51724">
        <w:rPr>
          <w:bCs/>
        </w:rPr>
        <w:t xml:space="preserve"> </w:t>
      </w:r>
      <w:r w:rsidR="00FA65C7" w:rsidRPr="00D51724">
        <w:rPr>
          <w:bCs/>
        </w:rPr>
        <w:t>–</w:t>
      </w:r>
      <w:r w:rsidRPr="00D51724">
        <w:rPr>
          <w:bCs/>
        </w:rPr>
        <w:t xml:space="preserve"> </w:t>
      </w:r>
      <w:r w:rsidR="00FA65C7" w:rsidRPr="00D51724">
        <w:rPr>
          <w:bCs/>
        </w:rPr>
        <w:t>07.00.</w:t>
      </w:r>
    </w:p>
    <w:p w14:paraId="4420F772" w14:textId="60274C89" w:rsidR="00D37176" w:rsidRPr="00250B05" w:rsidRDefault="00D37176" w:rsidP="00726261">
      <w:pPr>
        <w:pStyle w:val="Akapitzlist"/>
        <w:numPr>
          <w:ilvl w:val="0"/>
          <w:numId w:val="34"/>
        </w:numPr>
        <w:jc w:val="both"/>
        <w:rPr>
          <w:bCs/>
        </w:rPr>
      </w:pPr>
      <w:r w:rsidRPr="00250B05">
        <w:rPr>
          <w:bCs/>
        </w:rPr>
        <w:t xml:space="preserve">Wykonawca zobowiązany jest do przekazania Zamawiającemu w formie elektronicznej, w dniu zawarcia Umowy na wskazany w § </w:t>
      </w:r>
      <w:r w:rsidR="00250B05" w:rsidRPr="00250B05">
        <w:rPr>
          <w:bCs/>
        </w:rPr>
        <w:t>4</w:t>
      </w:r>
      <w:r w:rsidRPr="00250B05">
        <w:rPr>
          <w:bCs/>
        </w:rPr>
        <w:t xml:space="preserve"> ust. </w:t>
      </w:r>
      <w:r w:rsidR="00250B05" w:rsidRPr="00250B05">
        <w:rPr>
          <w:bCs/>
        </w:rPr>
        <w:t>7</w:t>
      </w:r>
      <w:r w:rsidRPr="00250B05">
        <w:rPr>
          <w:bCs/>
        </w:rPr>
        <w:t xml:space="preserve"> Umowy adres e-mail, wzorów dokumentów, pełnomocnictw, niezbędnych w celu dopełnienia przez Wykonawcę obowiązku przeniesienia 1</w:t>
      </w:r>
      <w:r w:rsidR="00975D64" w:rsidRPr="00250B05">
        <w:rPr>
          <w:bCs/>
        </w:rPr>
        <w:t>31</w:t>
      </w:r>
      <w:r w:rsidRPr="00250B05">
        <w:rPr>
          <w:bCs/>
        </w:rPr>
        <w:t xml:space="preserve"> numerów do swojej sieci.</w:t>
      </w:r>
    </w:p>
    <w:p w14:paraId="3FC1A35C" w14:textId="7247FC37" w:rsidR="00D37176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 xml:space="preserve">Wykaz </w:t>
      </w:r>
      <w:r w:rsidR="00975D64">
        <w:rPr>
          <w:bCs/>
        </w:rPr>
        <w:t>131</w:t>
      </w:r>
      <w:r>
        <w:rPr>
          <w:bCs/>
        </w:rPr>
        <w:t xml:space="preserve"> aktualnie używanych przez Zamawiającego numerów telefonów które mają zostać przeniesione do sieci Wykonawcy stanowi integralną część Umowy jako Załącznik nr </w:t>
      </w:r>
      <w:r w:rsidR="005512C4">
        <w:rPr>
          <w:bCs/>
        </w:rPr>
        <w:t>2.</w:t>
      </w:r>
    </w:p>
    <w:p w14:paraId="02A4DD30" w14:textId="42F473A8" w:rsidR="00D37176" w:rsidRPr="00C400AF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 w:rsidRPr="00C400AF">
        <w:rPr>
          <w:bCs/>
        </w:rPr>
        <w:t xml:space="preserve">W ramach opcji Wykonawca umożliwi Zamawiającemu ewentualny zakup do </w:t>
      </w:r>
      <w:r w:rsidR="005512C4" w:rsidRPr="00C400AF">
        <w:rPr>
          <w:bCs/>
        </w:rPr>
        <w:t>2</w:t>
      </w:r>
      <w:r w:rsidRPr="00C400AF">
        <w:rPr>
          <w:bCs/>
        </w:rPr>
        <w:t xml:space="preserve">0 szt. dodatkowych abonamentów (kart SIM) wraz z ich aktywacją i świadczeniem usług telekomunikacyjnych w zakresie telefonii komórkowej i transmisji danych na warunkach określonych w niniejszej Umowie, których łączna wartość nie przekroczy  </w:t>
      </w:r>
      <w:r w:rsidR="00842549" w:rsidRPr="00C400AF">
        <w:rPr>
          <w:bCs/>
        </w:rPr>
        <w:t>wartoś</w:t>
      </w:r>
      <w:r w:rsidR="00773360" w:rsidRPr="00C400AF">
        <w:rPr>
          <w:bCs/>
        </w:rPr>
        <w:t xml:space="preserve">ci </w:t>
      </w:r>
      <w:r w:rsidRPr="00C400AF">
        <w:rPr>
          <w:bCs/>
        </w:rPr>
        <w:t xml:space="preserve">wynagrodzenia Wykonawcy </w:t>
      </w:r>
      <w:r w:rsidR="00C400AF" w:rsidRPr="00C400AF">
        <w:rPr>
          <w:bCs/>
        </w:rPr>
        <w:t xml:space="preserve">za prawo opcji </w:t>
      </w:r>
      <w:r w:rsidRPr="00C400AF">
        <w:rPr>
          <w:bCs/>
        </w:rPr>
        <w:t>wskazanego w §</w:t>
      </w:r>
      <w:r w:rsidR="00363238" w:rsidRPr="00C400AF">
        <w:rPr>
          <w:bCs/>
        </w:rPr>
        <w:t xml:space="preserve"> 5</w:t>
      </w:r>
      <w:r w:rsidR="00B03FC7" w:rsidRPr="00C400AF">
        <w:rPr>
          <w:bCs/>
        </w:rPr>
        <w:t xml:space="preserve"> ust. 2</w:t>
      </w:r>
      <w:r w:rsidR="00842549" w:rsidRPr="00C400AF">
        <w:rPr>
          <w:bCs/>
        </w:rPr>
        <w:t xml:space="preserve"> pkt. 2)</w:t>
      </w:r>
      <w:r w:rsidRPr="00C400AF">
        <w:rPr>
          <w:bCs/>
        </w:rPr>
        <w:t xml:space="preserve">. </w:t>
      </w:r>
    </w:p>
    <w:p w14:paraId="2887EE91" w14:textId="77777777" w:rsidR="00B462F6" w:rsidRPr="00C400AF" w:rsidRDefault="00B462F6" w:rsidP="00B462F6">
      <w:pPr>
        <w:pStyle w:val="Akapitzlist"/>
        <w:ind w:left="420"/>
        <w:jc w:val="both"/>
        <w:rPr>
          <w:bCs/>
        </w:rPr>
      </w:pPr>
      <w:r w:rsidRPr="00C400AF">
        <w:rPr>
          <w:bCs/>
        </w:rPr>
        <w:t>Wykonawca zapewni dostawę oraz aktywację dodatkowych kart SIM w ciągu 10 dni od zgłoszenia przez Zamawiającego zapotrzebowania wskazującego ich ilość. Koszt dostawy dodatkowych kart SIM obciąża Wykonawcę.</w:t>
      </w:r>
    </w:p>
    <w:p w14:paraId="6F21484C" w14:textId="5069CFA7" w:rsidR="00B462F6" w:rsidRPr="00C400AF" w:rsidRDefault="00B462F6" w:rsidP="00B462F6">
      <w:pPr>
        <w:ind w:left="419" w:hanging="357"/>
        <w:jc w:val="both"/>
        <w:rPr>
          <w:bCs/>
        </w:rPr>
      </w:pPr>
      <w:r w:rsidRPr="00C400AF">
        <w:rPr>
          <w:bCs/>
        </w:rPr>
        <w:t xml:space="preserve">      Uruchomienie prawa opcji nastąpi w trakcie realizacji Umowy, poprzez pisemną informację ze strony Zamawiającego.</w:t>
      </w:r>
    </w:p>
    <w:p w14:paraId="09C628F9" w14:textId="77777777" w:rsidR="00D37176" w:rsidRPr="002E2433" w:rsidRDefault="00D37176" w:rsidP="00D37176">
      <w:pPr>
        <w:pStyle w:val="Akapitzlist"/>
        <w:numPr>
          <w:ilvl w:val="0"/>
          <w:numId w:val="34"/>
        </w:numPr>
        <w:jc w:val="both"/>
        <w:rPr>
          <w:bCs/>
        </w:rPr>
      </w:pPr>
      <w:r>
        <w:rPr>
          <w:bCs/>
        </w:rPr>
        <w:t>P</w:t>
      </w:r>
      <w:r w:rsidRPr="002E2433">
        <w:rPr>
          <w:bCs/>
        </w:rPr>
        <w:t xml:space="preserve">rawo opcji jest uprawnieniem Zamawiającego, z którego może, ale nie musi skorzystać w ramach realizacji </w:t>
      </w:r>
      <w:r>
        <w:rPr>
          <w:bCs/>
        </w:rPr>
        <w:t>U</w:t>
      </w:r>
      <w:r w:rsidRPr="002E2433">
        <w:rPr>
          <w:bCs/>
        </w:rPr>
        <w:t xml:space="preserve">mowy. </w:t>
      </w:r>
      <w:r>
        <w:rPr>
          <w:bCs/>
        </w:rPr>
        <w:t xml:space="preserve">Wykonawca oświadcza, że nie będzie dochodził od Zamawiającego wykonania części Umowy w zakresie opcji.  </w:t>
      </w:r>
      <w:r w:rsidRPr="002E2433">
        <w:rPr>
          <w:bCs/>
        </w:rPr>
        <w:t>W przypadku nieskorzystania przez Zamawiającego z</w:t>
      </w:r>
      <w:r>
        <w:rPr>
          <w:bCs/>
        </w:rPr>
        <w:t xml:space="preserve"> całości lub części opcji, </w:t>
      </w:r>
      <w:r w:rsidRPr="002E2433">
        <w:rPr>
          <w:bCs/>
        </w:rPr>
        <w:t>Wykonawcy nie przysługuj</w:t>
      </w:r>
      <w:r>
        <w:rPr>
          <w:bCs/>
        </w:rPr>
        <w:t>e</w:t>
      </w:r>
      <w:r w:rsidRPr="002E2433">
        <w:rPr>
          <w:bCs/>
        </w:rPr>
        <w:t xml:space="preserve"> żadne roszczenie z tego tytułu.</w:t>
      </w:r>
    </w:p>
    <w:p w14:paraId="3D5D4DC2" w14:textId="77777777" w:rsidR="00D37176" w:rsidRDefault="00D37176" w:rsidP="00975D64">
      <w:pPr>
        <w:pStyle w:val="Akapitzlist"/>
        <w:ind w:left="420"/>
        <w:jc w:val="both"/>
        <w:rPr>
          <w:bCs/>
        </w:rPr>
      </w:pPr>
    </w:p>
    <w:p w14:paraId="17CC3863" w14:textId="77777777" w:rsidR="001F02F8" w:rsidRDefault="001F02F8" w:rsidP="000C3A73">
      <w:pPr>
        <w:rPr>
          <w:b/>
          <w:bCs/>
        </w:rPr>
      </w:pPr>
    </w:p>
    <w:p w14:paraId="6CD41142" w14:textId="64231CEC" w:rsidR="000C3A73" w:rsidRPr="00B72B04" w:rsidRDefault="000C3A73" w:rsidP="00223AE4">
      <w:pPr>
        <w:jc w:val="center"/>
        <w:rPr>
          <w:b/>
          <w:bCs/>
        </w:rPr>
      </w:pPr>
      <w:r w:rsidRPr="00B72B04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Pr="00B72B04">
        <w:rPr>
          <w:b/>
          <w:bCs/>
        </w:rPr>
        <w:t>2</w:t>
      </w:r>
    </w:p>
    <w:p w14:paraId="1EA70EDC" w14:textId="77777777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 W ramach opłaty abonamentowej Wykonawca zapewni:</w:t>
      </w:r>
    </w:p>
    <w:p w14:paraId="4A0BD790" w14:textId="3E48195E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1.1. bezpłatne korzystanie z </w:t>
      </w:r>
      <w:r w:rsidR="0097710D" w:rsidRPr="00BB6C9A">
        <w:rPr>
          <w:bCs/>
        </w:rPr>
        <w:t>Internetu</w:t>
      </w:r>
      <w:r w:rsidRPr="00BB6C9A">
        <w:rPr>
          <w:bCs/>
        </w:rPr>
        <w:t xml:space="preserve"> bezpr</w:t>
      </w:r>
      <w:r w:rsidR="00B72B04">
        <w:rPr>
          <w:bCs/>
        </w:rPr>
        <w:t xml:space="preserve">zewodowego w sieci Wykonawcy z limitem </w:t>
      </w:r>
      <w:r w:rsidR="00B72B04" w:rsidRPr="00250B05">
        <w:rPr>
          <w:bCs/>
        </w:rPr>
        <w:t>…</w:t>
      </w:r>
      <w:r w:rsidR="00C24BDE" w:rsidRPr="00250B05">
        <w:rPr>
          <w:bCs/>
        </w:rPr>
        <w:t>……</w:t>
      </w:r>
      <w:r w:rsidRPr="00250B05">
        <w:rPr>
          <w:bCs/>
        </w:rPr>
        <w:t xml:space="preserve">GB dla </w:t>
      </w:r>
      <w:r w:rsidRPr="00BB6C9A">
        <w:rPr>
          <w:bCs/>
        </w:rPr>
        <w:t>każdego numeru telefonicznego z osobna. Po wykorzystaniu</w:t>
      </w:r>
      <w:r w:rsidR="00C24BDE">
        <w:rPr>
          <w:bCs/>
        </w:rPr>
        <w:t xml:space="preserve"> </w:t>
      </w:r>
      <w:r w:rsidRPr="00BB6C9A">
        <w:rPr>
          <w:bCs/>
        </w:rPr>
        <w:t>limitu transferu danych użytkownik telefonu będzie móg</w:t>
      </w:r>
      <w:r w:rsidR="00B72B04">
        <w:rPr>
          <w:bCs/>
        </w:rPr>
        <w:t xml:space="preserve">ł nadal bezpłatnie korzystać z </w:t>
      </w:r>
      <w:r w:rsidR="0097710D" w:rsidRPr="00BB6C9A">
        <w:rPr>
          <w:bCs/>
        </w:rPr>
        <w:t>Internetu</w:t>
      </w:r>
      <w:r w:rsidRPr="00BB6C9A">
        <w:rPr>
          <w:bCs/>
        </w:rPr>
        <w:t xml:space="preserve"> w danym miesięcznym okresie rozlicze</w:t>
      </w:r>
      <w:r w:rsidR="00B72B04">
        <w:rPr>
          <w:bCs/>
        </w:rPr>
        <w:t xml:space="preserve">niowym, przy czym Wykonawca ma prawo zmniejszyć </w:t>
      </w:r>
      <w:r w:rsidRPr="00BB6C9A">
        <w:rPr>
          <w:bCs/>
        </w:rPr>
        <w:t xml:space="preserve">jego prędkość do końca tego okresu rozliczeniowego. </w:t>
      </w:r>
      <w:r w:rsidR="00C24BDE">
        <w:rPr>
          <w:bCs/>
        </w:rPr>
        <w:t xml:space="preserve"> </w:t>
      </w:r>
      <w:r w:rsidRPr="00BB6C9A">
        <w:rPr>
          <w:bCs/>
        </w:rPr>
        <w:t>Zamawiający nie zostanie obciążony żadnymi ko</w:t>
      </w:r>
      <w:r w:rsidR="00B72B04">
        <w:rPr>
          <w:bCs/>
        </w:rPr>
        <w:t xml:space="preserve">sztami za transmisję danych po </w:t>
      </w:r>
      <w:r w:rsidRPr="00BB6C9A">
        <w:rPr>
          <w:bCs/>
        </w:rPr>
        <w:t>przekroczeniu limitu transferu danych,</w:t>
      </w:r>
    </w:p>
    <w:p w14:paraId="5DC14566" w14:textId="7C57A8EE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1.2. nielimitowane i bezpłatne połączenia telefoniczne</w:t>
      </w:r>
      <w:r w:rsidR="00C24BDE">
        <w:rPr>
          <w:bCs/>
        </w:rPr>
        <w:t xml:space="preserve"> </w:t>
      </w:r>
      <w:r w:rsidR="009A091A" w:rsidRPr="009959C2">
        <w:rPr>
          <w:rFonts w:eastAsia="Times New Roman" w:cs="Arial"/>
          <w:color w:val="000000" w:themeColor="text1"/>
        </w:rPr>
        <w:t>do</w:t>
      </w:r>
      <w:r w:rsidR="00C24BDE">
        <w:rPr>
          <w:rFonts w:eastAsia="Times New Roman" w:cs="Arial"/>
          <w:color w:val="000000" w:themeColor="text1"/>
        </w:rPr>
        <w:t xml:space="preserve"> wszystkich operatorów komórkowych w kraju oraz nielimitowane i bezpłatne wiadomości tekstowe (SMS) </w:t>
      </w:r>
      <w:r w:rsidR="00B72B04">
        <w:rPr>
          <w:bCs/>
        </w:rPr>
        <w:t xml:space="preserve">i multimedialne </w:t>
      </w:r>
      <w:r w:rsidRPr="00BB6C9A">
        <w:rPr>
          <w:bCs/>
        </w:rPr>
        <w:t xml:space="preserve">(MMS) do wszystkich </w:t>
      </w:r>
      <w:r w:rsidR="00A24710">
        <w:rPr>
          <w:bCs/>
        </w:rPr>
        <w:t xml:space="preserve">operatorów komórkowych </w:t>
      </w:r>
      <w:r w:rsidRPr="00BB6C9A">
        <w:rPr>
          <w:bCs/>
        </w:rPr>
        <w:t xml:space="preserve">na terenie </w:t>
      </w:r>
      <w:r w:rsidR="00A24710">
        <w:rPr>
          <w:bCs/>
        </w:rPr>
        <w:t>Polski</w:t>
      </w:r>
      <w:r w:rsidRPr="00BB6C9A">
        <w:rPr>
          <w:bCs/>
        </w:rPr>
        <w:t>,</w:t>
      </w:r>
    </w:p>
    <w:p w14:paraId="5A903983" w14:textId="77777777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1.3. bezpłatne połączenia wykonane i odebrane w krajach UE,</w:t>
      </w:r>
    </w:p>
    <w:p w14:paraId="69FB4029" w14:textId="77777777" w:rsidR="000C3A73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1.4. usługę poczty głosowej na terenie Polski,</w:t>
      </w:r>
    </w:p>
    <w:p w14:paraId="1EA2A827" w14:textId="0A46E7AE" w:rsidR="005E4AD7" w:rsidRPr="00BB6C9A" w:rsidRDefault="005E4AD7" w:rsidP="00D51724">
      <w:pPr>
        <w:ind w:left="419" w:hanging="357"/>
        <w:contextualSpacing/>
        <w:jc w:val="both"/>
        <w:rPr>
          <w:bCs/>
        </w:rPr>
      </w:pPr>
      <w:r>
        <w:rPr>
          <w:bCs/>
        </w:rPr>
        <w:lastRenderedPageBreak/>
        <w:t>1.5. całodobową możliwość korzystania z bezpłatnej infolinii Wykonawcy,</w:t>
      </w:r>
    </w:p>
    <w:p w14:paraId="6D2EE854" w14:textId="0686DC33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</w:t>
      </w:r>
      <w:r w:rsidR="003E6C34">
        <w:rPr>
          <w:bCs/>
        </w:rPr>
        <w:t>6</w:t>
      </w:r>
      <w:r w:rsidRPr="00BB6C9A">
        <w:rPr>
          <w:bCs/>
        </w:rPr>
        <w:t xml:space="preserve">. bezpłatną aktywację usługi </w:t>
      </w:r>
      <w:proofErr w:type="spellStart"/>
      <w:r w:rsidRPr="00BB6C9A">
        <w:rPr>
          <w:bCs/>
        </w:rPr>
        <w:t>roamingu</w:t>
      </w:r>
      <w:proofErr w:type="spellEnd"/>
      <w:r w:rsidRPr="00BB6C9A">
        <w:rPr>
          <w:bCs/>
        </w:rPr>
        <w:t>,</w:t>
      </w:r>
    </w:p>
    <w:p w14:paraId="64E2A34B" w14:textId="4AD3ECA5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</w:t>
      </w:r>
      <w:r w:rsidR="003E6C34">
        <w:rPr>
          <w:bCs/>
        </w:rPr>
        <w:t>7</w:t>
      </w:r>
      <w:r w:rsidRPr="00BB6C9A">
        <w:rPr>
          <w:bCs/>
        </w:rPr>
        <w:t>.</w:t>
      </w:r>
      <w:r w:rsidR="00A0607B">
        <w:rPr>
          <w:bCs/>
        </w:rPr>
        <w:t xml:space="preserve"> </w:t>
      </w:r>
      <w:r w:rsidR="00A24710">
        <w:rPr>
          <w:bCs/>
        </w:rPr>
        <w:t xml:space="preserve">bezpłatną </w:t>
      </w:r>
      <w:r w:rsidRPr="00BB6C9A">
        <w:rPr>
          <w:bCs/>
        </w:rPr>
        <w:t>identyfikację numeru rozmówcy (w przypadku, gdy numer ten nie jest zastrzeżony), oczekiwanie na połączenie, dokonywanie połączeń, za</w:t>
      </w:r>
      <w:r w:rsidR="00B72B04">
        <w:rPr>
          <w:bCs/>
        </w:rPr>
        <w:t xml:space="preserve">wieszanie połączeń, połączenia </w:t>
      </w:r>
      <w:r w:rsidRPr="00BB6C9A">
        <w:rPr>
          <w:bCs/>
        </w:rPr>
        <w:t>z numerami alarmowymi, powiadomienie (SMS) o próbie połączenia,</w:t>
      </w:r>
    </w:p>
    <w:p w14:paraId="659F5C2B" w14:textId="0E9A00BB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</w:t>
      </w:r>
      <w:r w:rsidR="003E6C34">
        <w:rPr>
          <w:bCs/>
        </w:rPr>
        <w:t>8</w:t>
      </w:r>
      <w:r w:rsidRPr="00BB6C9A">
        <w:rPr>
          <w:bCs/>
        </w:rPr>
        <w:t>. bezpłatne połączenia przychodzące,</w:t>
      </w:r>
    </w:p>
    <w:p w14:paraId="61DAE1DE" w14:textId="11312F6B" w:rsidR="00AF10F5" w:rsidRPr="00AF10F5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</w:t>
      </w:r>
      <w:r w:rsidR="003E6C34">
        <w:rPr>
          <w:bCs/>
        </w:rPr>
        <w:t>9</w:t>
      </w:r>
      <w:r w:rsidRPr="00BB6C9A">
        <w:rPr>
          <w:bCs/>
        </w:rPr>
        <w:t xml:space="preserve">. </w:t>
      </w:r>
      <w:r w:rsidR="00AF10F5" w:rsidRPr="00AF10F5">
        <w:rPr>
          <w:bCs/>
        </w:rPr>
        <w:t xml:space="preserve">bezpłatne zablokowanie </w:t>
      </w:r>
      <w:proofErr w:type="spellStart"/>
      <w:r w:rsidR="00AF10F5" w:rsidRPr="00AF10F5">
        <w:rPr>
          <w:bCs/>
        </w:rPr>
        <w:t>premium</w:t>
      </w:r>
      <w:proofErr w:type="spellEnd"/>
      <w:r w:rsidR="00AF10F5" w:rsidRPr="00AF10F5">
        <w:rPr>
          <w:bCs/>
        </w:rPr>
        <w:t xml:space="preserve"> SMS/MMS/WAP i połączeń z numerami specjalnymi o</w:t>
      </w:r>
      <w:r w:rsidR="00757BC2">
        <w:rPr>
          <w:bCs/>
        </w:rPr>
        <w:t> </w:t>
      </w:r>
      <w:r w:rsidR="00AF10F5" w:rsidRPr="00AF10F5">
        <w:rPr>
          <w:bCs/>
        </w:rPr>
        <w:t>podwyższonej opłacie, np. rozpoczynającymi się od 0-700, 701, 704, 708</w:t>
      </w:r>
      <w:r w:rsidR="00F8106D" w:rsidRPr="00AF10F5">
        <w:rPr>
          <w:bCs/>
        </w:rPr>
        <w:t>……</w:t>
      </w:r>
      <w:r w:rsidR="008E36F0">
        <w:rPr>
          <w:bCs/>
        </w:rPr>
        <w:t>.</w:t>
      </w:r>
    </w:p>
    <w:p w14:paraId="603A9BFD" w14:textId="1AAEECDE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2. Połączenia międzynarodowe, </w:t>
      </w:r>
      <w:proofErr w:type="spellStart"/>
      <w:r w:rsidRPr="00BB6C9A">
        <w:rPr>
          <w:bCs/>
        </w:rPr>
        <w:t>roamingowe</w:t>
      </w:r>
      <w:proofErr w:type="spellEnd"/>
      <w:r w:rsidRPr="00BB6C9A">
        <w:rPr>
          <w:bCs/>
        </w:rPr>
        <w:t xml:space="preserve"> po</w:t>
      </w:r>
      <w:r w:rsidR="00B72B04">
        <w:rPr>
          <w:bCs/>
        </w:rPr>
        <w:t xml:space="preserve">za UE, SMS i MMS typu Premium, </w:t>
      </w:r>
      <w:r w:rsidRPr="00BB6C9A">
        <w:rPr>
          <w:bCs/>
        </w:rPr>
        <w:t>połączenia z infoliniami, biu</w:t>
      </w:r>
      <w:r w:rsidR="00B72B04">
        <w:rPr>
          <w:bCs/>
        </w:rPr>
        <w:t xml:space="preserve">rami numerów, oraz inne usługi </w:t>
      </w:r>
      <w:r w:rsidRPr="00BB6C9A">
        <w:rPr>
          <w:bCs/>
        </w:rPr>
        <w:t>niestandardowe będą naliczane zgodnie</w:t>
      </w:r>
      <w:r w:rsidR="00B72B04">
        <w:rPr>
          <w:bCs/>
        </w:rPr>
        <w:t xml:space="preserve"> z</w:t>
      </w:r>
      <w:r w:rsidR="00757BC2">
        <w:rPr>
          <w:bCs/>
        </w:rPr>
        <w:t> </w:t>
      </w:r>
      <w:r w:rsidR="00B72B04">
        <w:rPr>
          <w:bCs/>
        </w:rPr>
        <w:t xml:space="preserve">cennikiem świadczenia usług </w:t>
      </w:r>
      <w:r w:rsidRPr="00BB6C9A">
        <w:rPr>
          <w:bCs/>
        </w:rPr>
        <w:t>telekomunikacyjnych</w:t>
      </w:r>
      <w:r w:rsidR="00CB3014">
        <w:rPr>
          <w:bCs/>
        </w:rPr>
        <w:t xml:space="preserve"> Wykonawcy</w:t>
      </w:r>
      <w:r w:rsidR="00181CC1">
        <w:rPr>
          <w:bCs/>
        </w:rPr>
        <w:t xml:space="preserve"> (dalej „Cennik”)</w:t>
      </w:r>
      <w:r w:rsidRPr="00BB6C9A">
        <w:rPr>
          <w:bCs/>
        </w:rPr>
        <w:t xml:space="preserve"> i n</w:t>
      </w:r>
      <w:r w:rsidR="00B72B04">
        <w:rPr>
          <w:bCs/>
        </w:rPr>
        <w:t>ie będą uwzględnione w</w:t>
      </w:r>
      <w:r w:rsidR="00757BC2">
        <w:rPr>
          <w:bCs/>
        </w:rPr>
        <w:t> </w:t>
      </w:r>
      <w:r w:rsidR="00B72B04">
        <w:rPr>
          <w:bCs/>
        </w:rPr>
        <w:t xml:space="preserve">opłacie </w:t>
      </w:r>
      <w:r w:rsidRPr="00BB6C9A">
        <w:rPr>
          <w:bCs/>
        </w:rPr>
        <w:t>abonamentowej obejm</w:t>
      </w:r>
      <w:r w:rsidR="00B72B04">
        <w:rPr>
          <w:bCs/>
        </w:rPr>
        <w:t xml:space="preserve">ującej nielimitowane połączenia </w:t>
      </w:r>
      <w:r w:rsidRPr="00BB6C9A">
        <w:rPr>
          <w:bCs/>
        </w:rPr>
        <w:t>g</w:t>
      </w:r>
      <w:r w:rsidR="00B72B04">
        <w:rPr>
          <w:bCs/>
        </w:rPr>
        <w:t>łosowe, SMS i</w:t>
      </w:r>
      <w:r w:rsidR="00181CC1">
        <w:rPr>
          <w:bCs/>
        </w:rPr>
        <w:t> </w:t>
      </w:r>
      <w:r w:rsidR="00B72B04">
        <w:rPr>
          <w:bCs/>
        </w:rPr>
        <w:t xml:space="preserve">MMS krajowe i do </w:t>
      </w:r>
      <w:r w:rsidRPr="00BB6C9A">
        <w:rPr>
          <w:bCs/>
        </w:rPr>
        <w:t>krajów UE.</w:t>
      </w:r>
    </w:p>
    <w:p w14:paraId="423D9646" w14:textId="77777777" w:rsidR="00BE70A5" w:rsidRDefault="00BE70A5" w:rsidP="000C3A73">
      <w:pPr>
        <w:rPr>
          <w:b/>
          <w:bCs/>
        </w:rPr>
      </w:pPr>
    </w:p>
    <w:p w14:paraId="437F20B0" w14:textId="32197F4C" w:rsidR="000C3A73" w:rsidRPr="00B72B04" w:rsidRDefault="000C3A73" w:rsidP="00EB7E20">
      <w:pPr>
        <w:jc w:val="center"/>
        <w:rPr>
          <w:b/>
          <w:bCs/>
        </w:rPr>
      </w:pPr>
      <w:r w:rsidRPr="00B72B04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Pr="00B72B04">
        <w:rPr>
          <w:b/>
          <w:bCs/>
        </w:rPr>
        <w:t>3</w:t>
      </w:r>
    </w:p>
    <w:p w14:paraId="7F15C95D" w14:textId="77777777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Wymagania dotyczące karty SIM:</w:t>
      </w:r>
    </w:p>
    <w:p w14:paraId="01DAF54B" w14:textId="2BAD10E2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1. </w:t>
      </w:r>
      <w:r w:rsidR="00EB7E20">
        <w:rPr>
          <w:bCs/>
        </w:rPr>
        <w:t>K</w:t>
      </w:r>
      <w:r w:rsidRPr="00BB6C9A">
        <w:rPr>
          <w:bCs/>
        </w:rPr>
        <w:t>arta SIM ma być zabezpieczona kodem PIN i kodem PUK</w:t>
      </w:r>
      <w:r w:rsidR="008E36F0">
        <w:rPr>
          <w:bCs/>
        </w:rPr>
        <w:t>.</w:t>
      </w:r>
    </w:p>
    <w:p w14:paraId="089B6EA9" w14:textId="676CF818" w:rsidR="000C3A73" w:rsidRPr="00BB6C9A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2.</w:t>
      </w:r>
      <w:r w:rsidR="008E36F0">
        <w:rPr>
          <w:bCs/>
        </w:rPr>
        <w:t xml:space="preserve"> </w:t>
      </w:r>
      <w:r w:rsidRPr="00BB6C9A">
        <w:rPr>
          <w:bCs/>
        </w:rPr>
        <w:t>Wykonawca zapewni możliwość natychm</w:t>
      </w:r>
      <w:r w:rsidR="00B72B04">
        <w:rPr>
          <w:bCs/>
        </w:rPr>
        <w:t xml:space="preserve">iastowej blokady karty SIM np. </w:t>
      </w:r>
      <w:r w:rsidRPr="00BB6C9A">
        <w:rPr>
          <w:bCs/>
        </w:rPr>
        <w:t>w przypadku kradzieży lub utraty aparatu telefoni</w:t>
      </w:r>
      <w:r w:rsidR="00B72B04">
        <w:rPr>
          <w:bCs/>
        </w:rPr>
        <w:t xml:space="preserve">cznego po zgłoszeniu Wykonawcy </w:t>
      </w:r>
      <w:r w:rsidRPr="00BB6C9A">
        <w:rPr>
          <w:bCs/>
        </w:rPr>
        <w:t>tego faktu przez użytkownika telefon</w:t>
      </w:r>
      <w:r w:rsidR="00B72B04">
        <w:rPr>
          <w:bCs/>
        </w:rPr>
        <w:t xml:space="preserve">u lub upoważnionego pracownika </w:t>
      </w:r>
      <w:r w:rsidRPr="00BB6C9A">
        <w:rPr>
          <w:bCs/>
        </w:rPr>
        <w:t>Zamawiającego, a także bezpłatne dostarczenie i ak</w:t>
      </w:r>
      <w:r w:rsidR="00B72B04">
        <w:rPr>
          <w:bCs/>
        </w:rPr>
        <w:t xml:space="preserve">tywację duplikatów kart SIM (w </w:t>
      </w:r>
      <w:r w:rsidRPr="00BB6C9A">
        <w:rPr>
          <w:bCs/>
        </w:rPr>
        <w:t xml:space="preserve">czasie nie dłuższym niż </w:t>
      </w:r>
      <w:r w:rsidR="00EB7E20">
        <w:rPr>
          <w:bCs/>
        </w:rPr>
        <w:t>5</w:t>
      </w:r>
      <w:r w:rsidRPr="00BB6C9A">
        <w:rPr>
          <w:bCs/>
        </w:rPr>
        <w:t xml:space="preserve"> </w:t>
      </w:r>
      <w:r w:rsidR="00EB7E20">
        <w:rPr>
          <w:bCs/>
        </w:rPr>
        <w:t>dni roboczych</w:t>
      </w:r>
      <w:r w:rsidRPr="00BB6C9A">
        <w:rPr>
          <w:bCs/>
        </w:rPr>
        <w:t xml:space="preserve"> od </w:t>
      </w:r>
      <w:r w:rsidR="00EB7E20">
        <w:rPr>
          <w:bCs/>
        </w:rPr>
        <w:t>dnia otrzymania zgłoszenia</w:t>
      </w:r>
      <w:r w:rsidRPr="00BB6C9A">
        <w:rPr>
          <w:bCs/>
        </w:rPr>
        <w:t xml:space="preserve"> </w:t>
      </w:r>
      <w:r w:rsidR="00EB7E20">
        <w:rPr>
          <w:bCs/>
        </w:rPr>
        <w:t>od</w:t>
      </w:r>
      <w:r w:rsidRPr="00BB6C9A">
        <w:rPr>
          <w:bCs/>
        </w:rPr>
        <w:t xml:space="preserve"> Zamawiającego)</w:t>
      </w:r>
      <w:r w:rsidR="008E36F0">
        <w:rPr>
          <w:bCs/>
        </w:rPr>
        <w:t>.</w:t>
      </w:r>
    </w:p>
    <w:p w14:paraId="3036134A" w14:textId="75AD37E4" w:rsidR="000C3A73" w:rsidRDefault="000C3A73" w:rsidP="00D51724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3. </w:t>
      </w:r>
      <w:r w:rsidR="00D51724">
        <w:rPr>
          <w:bCs/>
        </w:rPr>
        <w:t>B</w:t>
      </w:r>
      <w:r w:rsidRPr="00BB6C9A">
        <w:rPr>
          <w:bCs/>
        </w:rPr>
        <w:t>lokowanie utraconych kart SIM będzie możliwe przez połączenie z telefonicznym Biurem Obsługi Klientów Biznesowych, dostępnym 24/7/365</w:t>
      </w:r>
      <w:r w:rsidR="008E36F0">
        <w:rPr>
          <w:bCs/>
        </w:rPr>
        <w:t>.</w:t>
      </w:r>
      <w:r w:rsidRPr="00BB6C9A">
        <w:rPr>
          <w:bCs/>
        </w:rPr>
        <w:t xml:space="preserve"> </w:t>
      </w:r>
    </w:p>
    <w:p w14:paraId="19A0CADD" w14:textId="6A1F6BBA" w:rsidR="006507C0" w:rsidRPr="00BB6C9A" w:rsidRDefault="006507C0" w:rsidP="00D51724">
      <w:pPr>
        <w:ind w:left="419" w:hanging="357"/>
        <w:contextualSpacing/>
        <w:jc w:val="both"/>
        <w:rPr>
          <w:bCs/>
        </w:rPr>
      </w:pPr>
      <w:r>
        <w:rPr>
          <w:bCs/>
        </w:rPr>
        <w:t>4. W przypadku braku działania lub wadliwego działania karty SIM jej wymiana zostanie dokonana bezpłatnie</w:t>
      </w:r>
      <w:r w:rsidR="008E36F0">
        <w:rPr>
          <w:bCs/>
        </w:rPr>
        <w:t>.</w:t>
      </w:r>
    </w:p>
    <w:p w14:paraId="0BAB7D81" w14:textId="0B164B89" w:rsidR="000C3A73" w:rsidRPr="00BB6C9A" w:rsidRDefault="006507C0" w:rsidP="00D51724">
      <w:pPr>
        <w:ind w:left="419" w:hanging="357"/>
        <w:contextualSpacing/>
        <w:jc w:val="both"/>
        <w:rPr>
          <w:bCs/>
        </w:rPr>
      </w:pPr>
      <w:r>
        <w:rPr>
          <w:bCs/>
        </w:rPr>
        <w:t>5</w:t>
      </w:r>
      <w:r w:rsidR="000C3A73" w:rsidRPr="00BB6C9A">
        <w:rPr>
          <w:bCs/>
        </w:rPr>
        <w:t>.</w:t>
      </w:r>
      <w:r>
        <w:rPr>
          <w:bCs/>
        </w:rPr>
        <w:t xml:space="preserve"> K</w:t>
      </w:r>
      <w:r w:rsidR="000C3A73" w:rsidRPr="00BB6C9A">
        <w:rPr>
          <w:bCs/>
        </w:rPr>
        <w:t>arty SIM mają być dostarczone na koszt i ryzyko Wykonawcy w opakowaniach uniemożliwiających ich uszkodzenie. Na opakowaniu każdej z nich ma być widoczny numer telefoniczny</w:t>
      </w:r>
      <w:r w:rsidR="008E36F0">
        <w:rPr>
          <w:bCs/>
        </w:rPr>
        <w:t>.</w:t>
      </w:r>
    </w:p>
    <w:p w14:paraId="3D093D3B" w14:textId="048B2BE6" w:rsidR="000C3A73" w:rsidRDefault="006507C0" w:rsidP="00D51724">
      <w:pPr>
        <w:ind w:left="419" w:hanging="357"/>
        <w:contextualSpacing/>
        <w:jc w:val="both"/>
        <w:rPr>
          <w:bCs/>
        </w:rPr>
      </w:pPr>
      <w:r>
        <w:rPr>
          <w:bCs/>
        </w:rPr>
        <w:t>6</w:t>
      </w:r>
      <w:r w:rsidR="000C3A73" w:rsidRPr="00BB6C9A">
        <w:rPr>
          <w:bCs/>
        </w:rPr>
        <w:t>. Zamawiający dopuszcza umieszczenie na k</w:t>
      </w:r>
      <w:r w:rsidR="00B72B04">
        <w:rPr>
          <w:bCs/>
        </w:rPr>
        <w:t xml:space="preserve">artach SIM numeru tymczasowego </w:t>
      </w:r>
      <w:r w:rsidR="000C3A73" w:rsidRPr="00BB6C9A">
        <w:rPr>
          <w:bCs/>
        </w:rPr>
        <w:t xml:space="preserve">w </w:t>
      </w:r>
      <w:r w:rsidR="00F8106D" w:rsidRPr="00BB6C9A">
        <w:rPr>
          <w:bCs/>
        </w:rPr>
        <w:t>przypadku,</w:t>
      </w:r>
      <w:r w:rsidR="000C3A73" w:rsidRPr="00BB6C9A">
        <w:rPr>
          <w:bCs/>
        </w:rPr>
        <w:t xml:space="preserve"> gdyby było to konieczne dla procedury przeniesienia numerów</w:t>
      </w:r>
      <w:r w:rsidR="008E36F0">
        <w:rPr>
          <w:bCs/>
        </w:rPr>
        <w:t>.</w:t>
      </w:r>
    </w:p>
    <w:p w14:paraId="59784C86" w14:textId="42173585" w:rsidR="00B679EA" w:rsidRPr="00962320" w:rsidRDefault="00B679EA" w:rsidP="00D51724">
      <w:pPr>
        <w:ind w:left="419" w:hanging="357"/>
        <w:contextualSpacing/>
        <w:jc w:val="both"/>
        <w:rPr>
          <w:b/>
        </w:rPr>
      </w:pPr>
      <w:r>
        <w:rPr>
          <w:bCs/>
        </w:rPr>
        <w:t xml:space="preserve">7. </w:t>
      </w:r>
      <w:r w:rsidRPr="0087171D">
        <w:rPr>
          <w:bCs/>
        </w:rPr>
        <w:t xml:space="preserve">Karty SIM zostaną dostarczone do siedziby Zamawiającego na adres: ul. Marynarki Polskiej 195, 80-868 Gdańsk, IV piętro, pokój 16, w terminie </w:t>
      </w:r>
      <w:r w:rsidRPr="00962320">
        <w:rPr>
          <w:b/>
        </w:rPr>
        <w:t>do dnia 10.</w:t>
      </w:r>
      <w:r w:rsidR="005E2E50" w:rsidRPr="00962320">
        <w:rPr>
          <w:b/>
        </w:rPr>
        <w:t>12</w:t>
      </w:r>
      <w:r w:rsidRPr="00962320">
        <w:rPr>
          <w:b/>
        </w:rPr>
        <w:t>.202</w:t>
      </w:r>
      <w:r w:rsidR="005E2E50" w:rsidRPr="00962320">
        <w:rPr>
          <w:b/>
        </w:rPr>
        <w:t>5</w:t>
      </w:r>
      <w:r w:rsidRPr="00962320">
        <w:rPr>
          <w:b/>
        </w:rPr>
        <w:t xml:space="preserve"> r.</w:t>
      </w:r>
      <w:r w:rsidRPr="0087171D">
        <w:rPr>
          <w:bCs/>
        </w:rPr>
        <w:t xml:space="preserve"> Dostawa kart SIM będzie odbywać się w dni robocze w godzinach </w:t>
      </w:r>
      <w:r w:rsidRPr="00C400AF">
        <w:rPr>
          <w:bCs/>
        </w:rPr>
        <w:t>od 8.00 do 15.00, po uprzednim poinformowaniu Zamawiającego o terminie dostawy.</w:t>
      </w:r>
      <w:r w:rsidR="005E2E50" w:rsidRPr="00C400AF">
        <w:t xml:space="preserve"> </w:t>
      </w:r>
      <w:r w:rsidR="005E2E50" w:rsidRPr="00962320">
        <w:rPr>
          <w:b/>
        </w:rPr>
        <w:t xml:space="preserve">Aktywacja kart SIM nastąpi w dniu </w:t>
      </w:r>
      <w:r w:rsidR="00250B05" w:rsidRPr="00962320">
        <w:rPr>
          <w:b/>
        </w:rPr>
        <w:t>1</w:t>
      </w:r>
      <w:r w:rsidR="0087171D" w:rsidRPr="00962320">
        <w:rPr>
          <w:b/>
        </w:rPr>
        <w:t>1</w:t>
      </w:r>
      <w:r w:rsidR="005E2E50" w:rsidRPr="00962320">
        <w:rPr>
          <w:b/>
        </w:rPr>
        <w:t>.01.2026 r.</w:t>
      </w:r>
    </w:p>
    <w:p w14:paraId="4F2F973E" w14:textId="77777777" w:rsidR="00BE70A5" w:rsidRDefault="00BE70A5" w:rsidP="000C3A73">
      <w:pPr>
        <w:rPr>
          <w:bCs/>
        </w:rPr>
      </w:pPr>
    </w:p>
    <w:p w14:paraId="1813D933" w14:textId="77777777" w:rsidR="00962320" w:rsidRPr="00C400AF" w:rsidRDefault="00962320" w:rsidP="000C3A73">
      <w:pPr>
        <w:rPr>
          <w:bCs/>
        </w:rPr>
      </w:pPr>
    </w:p>
    <w:p w14:paraId="518AB6C3" w14:textId="77777777" w:rsidR="005E2E50" w:rsidRDefault="005E2E50" w:rsidP="000C3A73">
      <w:pPr>
        <w:rPr>
          <w:b/>
          <w:bCs/>
        </w:rPr>
      </w:pPr>
    </w:p>
    <w:p w14:paraId="0482909D" w14:textId="51EC2DAB" w:rsidR="000C3A73" w:rsidRPr="0009317E" w:rsidRDefault="000C3A73" w:rsidP="00577AC9">
      <w:pPr>
        <w:jc w:val="center"/>
        <w:rPr>
          <w:b/>
          <w:bCs/>
        </w:rPr>
      </w:pPr>
      <w:r w:rsidRPr="0009317E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="00A36DFF">
        <w:rPr>
          <w:b/>
          <w:bCs/>
        </w:rPr>
        <w:t>4</w:t>
      </w:r>
    </w:p>
    <w:p w14:paraId="4436B683" w14:textId="06078B0E" w:rsidR="00250B05" w:rsidRPr="00C400AF" w:rsidRDefault="000C3A73" w:rsidP="00814989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lastRenderedPageBreak/>
        <w:t>1. Wykonawca zapewni comiesięczne, nieodpłatne szczegół</w:t>
      </w:r>
      <w:r w:rsidR="0009317E">
        <w:rPr>
          <w:bCs/>
        </w:rPr>
        <w:t xml:space="preserve">owe wykazy (bilingi) </w:t>
      </w:r>
      <w:r w:rsidRPr="00BB6C9A">
        <w:rPr>
          <w:bCs/>
        </w:rPr>
        <w:t xml:space="preserve">wykonanych </w:t>
      </w:r>
      <w:r w:rsidRPr="00C400AF">
        <w:rPr>
          <w:bCs/>
        </w:rPr>
        <w:t>połączeń i innych usług dołączane do fakt</w:t>
      </w:r>
      <w:r w:rsidR="0009317E" w:rsidRPr="00C400AF">
        <w:rPr>
          <w:bCs/>
        </w:rPr>
        <w:t xml:space="preserve">ur za usługi telekomunikacyjne </w:t>
      </w:r>
      <w:r w:rsidRPr="00C400AF">
        <w:rPr>
          <w:bCs/>
        </w:rPr>
        <w:t>lub przesyłane jako plik PDF na adres e-mail o</w:t>
      </w:r>
      <w:r w:rsidR="0009317E" w:rsidRPr="00C400AF">
        <w:rPr>
          <w:bCs/>
        </w:rPr>
        <w:t xml:space="preserve">soby wyznaczonej do kontaktu z </w:t>
      </w:r>
      <w:r w:rsidRPr="00C400AF">
        <w:rPr>
          <w:bCs/>
        </w:rPr>
        <w:t>ramienia Zamawiającego podany w ust. 7.</w:t>
      </w:r>
      <w:r w:rsidR="00250B05" w:rsidRPr="00C400AF">
        <w:rPr>
          <w:bCs/>
        </w:rPr>
        <w:t xml:space="preserve"> w dniu </w:t>
      </w:r>
      <w:r w:rsidR="004416C7" w:rsidRPr="00C400AF">
        <w:rPr>
          <w:bCs/>
        </w:rPr>
        <w:t xml:space="preserve">wystawienia </w:t>
      </w:r>
      <w:r w:rsidR="00250B05" w:rsidRPr="00C400AF">
        <w:rPr>
          <w:bCs/>
        </w:rPr>
        <w:t>faktury której dotyczą.</w:t>
      </w:r>
    </w:p>
    <w:p w14:paraId="19195AD9" w14:textId="118630FD" w:rsidR="000C3A73" w:rsidRPr="00ED088E" w:rsidRDefault="000C3A73" w:rsidP="00814989">
      <w:pPr>
        <w:ind w:left="419" w:hanging="357"/>
        <w:contextualSpacing/>
        <w:jc w:val="both"/>
        <w:rPr>
          <w:bCs/>
        </w:rPr>
      </w:pPr>
      <w:r w:rsidRPr="00ED088E">
        <w:rPr>
          <w:bCs/>
        </w:rPr>
        <w:t>2. Dane bilingowe wygenerowane dla każdego</w:t>
      </w:r>
      <w:r w:rsidR="0009317E" w:rsidRPr="00ED088E">
        <w:rPr>
          <w:bCs/>
        </w:rPr>
        <w:t xml:space="preserve"> numeru telefonu mają zawierać </w:t>
      </w:r>
      <w:r w:rsidRPr="00ED088E">
        <w:rPr>
          <w:bCs/>
        </w:rPr>
        <w:t>następujące informacje: czas trwania połączeń,</w:t>
      </w:r>
      <w:r w:rsidR="0009317E" w:rsidRPr="00ED088E">
        <w:rPr>
          <w:bCs/>
        </w:rPr>
        <w:t xml:space="preserve"> godzinę wykonywania połączeń, adresata, ilość </w:t>
      </w:r>
      <w:r w:rsidRPr="00ED088E">
        <w:rPr>
          <w:bCs/>
        </w:rPr>
        <w:t xml:space="preserve">przesłanych/odebranych danych, </w:t>
      </w:r>
      <w:r w:rsidR="0009317E" w:rsidRPr="00ED088E">
        <w:rPr>
          <w:bCs/>
        </w:rPr>
        <w:t xml:space="preserve">ilość SMS, MMS, cenę połączeń, </w:t>
      </w:r>
      <w:r w:rsidRPr="00ED088E">
        <w:rPr>
          <w:bCs/>
        </w:rPr>
        <w:t>pozostałe opłaty itp.</w:t>
      </w:r>
    </w:p>
    <w:p w14:paraId="21D2F613" w14:textId="5B89F858" w:rsidR="000C3A73" w:rsidRPr="00ED088E" w:rsidRDefault="000C3A73" w:rsidP="00814989">
      <w:pPr>
        <w:ind w:left="419" w:hanging="357"/>
        <w:contextualSpacing/>
        <w:jc w:val="both"/>
        <w:rPr>
          <w:bCs/>
        </w:rPr>
      </w:pPr>
      <w:r w:rsidRPr="00ED088E">
        <w:rPr>
          <w:bCs/>
        </w:rPr>
        <w:t>3. Wykonawca przez cały okres obowiązywania u</w:t>
      </w:r>
      <w:r w:rsidR="0009317E" w:rsidRPr="00ED088E">
        <w:rPr>
          <w:bCs/>
        </w:rPr>
        <w:t xml:space="preserve">mowy zapewni po swojej stronie </w:t>
      </w:r>
      <w:r w:rsidRPr="00ED088E">
        <w:rPr>
          <w:bCs/>
        </w:rPr>
        <w:t>opiekuna/ opiekunów odpowiedzialnego</w:t>
      </w:r>
      <w:r w:rsidR="00E070A7" w:rsidRPr="00ED088E">
        <w:rPr>
          <w:bCs/>
        </w:rPr>
        <w:t>/</w:t>
      </w:r>
      <w:proofErr w:type="spellStart"/>
      <w:r w:rsidR="00E070A7" w:rsidRPr="00ED088E">
        <w:rPr>
          <w:bCs/>
        </w:rPr>
        <w:t>ych</w:t>
      </w:r>
      <w:proofErr w:type="spellEnd"/>
      <w:r w:rsidRPr="00ED088E">
        <w:rPr>
          <w:bCs/>
        </w:rPr>
        <w:t xml:space="preserve"> za ko</w:t>
      </w:r>
      <w:r w:rsidR="0009317E" w:rsidRPr="00ED088E">
        <w:rPr>
          <w:bCs/>
        </w:rPr>
        <w:t>ntakt z Zamawiającym</w:t>
      </w:r>
      <w:r w:rsidR="00ED088E" w:rsidRPr="00ED088E">
        <w:rPr>
          <w:bCs/>
        </w:rPr>
        <w:t xml:space="preserve"> w tym</w:t>
      </w:r>
      <w:r w:rsidR="0009317E" w:rsidRPr="00ED088E">
        <w:rPr>
          <w:bCs/>
        </w:rPr>
        <w:t xml:space="preserve"> na etapie </w:t>
      </w:r>
      <w:r w:rsidRPr="00ED088E">
        <w:rPr>
          <w:bCs/>
        </w:rPr>
        <w:t xml:space="preserve">realizacji umowy. </w:t>
      </w:r>
    </w:p>
    <w:p w14:paraId="41977E48" w14:textId="66BF9B83" w:rsidR="000C3A73" w:rsidRPr="00ED088E" w:rsidRDefault="000C3A73" w:rsidP="00814989">
      <w:pPr>
        <w:ind w:left="419" w:hanging="357"/>
        <w:contextualSpacing/>
        <w:jc w:val="both"/>
        <w:rPr>
          <w:bCs/>
        </w:rPr>
      </w:pPr>
      <w:r w:rsidRPr="00ED088E">
        <w:rPr>
          <w:bCs/>
        </w:rPr>
        <w:t>4. Informacja o osobie/osobach pełniących z ramienia W</w:t>
      </w:r>
      <w:r w:rsidR="0009317E" w:rsidRPr="00ED088E">
        <w:rPr>
          <w:bCs/>
        </w:rPr>
        <w:t>ykonawcy funkcję opiekuna (imię i</w:t>
      </w:r>
      <w:r w:rsidR="00757BC2">
        <w:rPr>
          <w:bCs/>
        </w:rPr>
        <w:t> </w:t>
      </w:r>
      <w:r w:rsidR="0009317E" w:rsidRPr="00ED088E">
        <w:rPr>
          <w:bCs/>
        </w:rPr>
        <w:t>nazwisko, numer telefonu</w:t>
      </w:r>
      <w:r w:rsidRPr="00ED088E">
        <w:rPr>
          <w:bCs/>
        </w:rPr>
        <w:t>, adr</w:t>
      </w:r>
      <w:r w:rsidR="0009317E" w:rsidRPr="00ED088E">
        <w:rPr>
          <w:bCs/>
        </w:rPr>
        <w:t xml:space="preserve">es e-mail) zostanie przekazana Zamawiającemu w formie </w:t>
      </w:r>
      <w:r w:rsidRPr="00ED088E">
        <w:rPr>
          <w:bCs/>
        </w:rPr>
        <w:t>skanu pisma przesłan</w:t>
      </w:r>
      <w:r w:rsidR="0009317E" w:rsidRPr="00ED088E">
        <w:rPr>
          <w:bCs/>
        </w:rPr>
        <w:t xml:space="preserve">ego na adres mailowy Zamawiającego, </w:t>
      </w:r>
      <w:r w:rsidRPr="00ED088E">
        <w:rPr>
          <w:bCs/>
        </w:rPr>
        <w:t xml:space="preserve">w </w:t>
      </w:r>
      <w:r w:rsidR="0009317E" w:rsidRPr="00ED088E">
        <w:rPr>
          <w:bCs/>
        </w:rPr>
        <w:t xml:space="preserve">terminie 5 dni od dnia zawarcia </w:t>
      </w:r>
      <w:r w:rsidRPr="00ED088E">
        <w:rPr>
          <w:bCs/>
        </w:rPr>
        <w:t>umowy.</w:t>
      </w:r>
    </w:p>
    <w:p w14:paraId="4D2D18BF" w14:textId="5A4B47B8" w:rsidR="000C3A73" w:rsidRPr="00BB6C9A" w:rsidRDefault="000C3A73" w:rsidP="00814989">
      <w:pPr>
        <w:ind w:left="419" w:hanging="357"/>
        <w:contextualSpacing/>
        <w:jc w:val="both"/>
        <w:rPr>
          <w:bCs/>
        </w:rPr>
      </w:pPr>
      <w:r w:rsidRPr="00ED088E">
        <w:rPr>
          <w:bCs/>
        </w:rPr>
        <w:t>5. Korzystanie z pomocy wyznaczonych z ramieni</w:t>
      </w:r>
      <w:r w:rsidR="0009317E" w:rsidRPr="00ED088E">
        <w:rPr>
          <w:bCs/>
        </w:rPr>
        <w:t xml:space="preserve">a Wykonawcy opiekunów </w:t>
      </w:r>
      <w:r w:rsidRPr="00BB6C9A">
        <w:rPr>
          <w:bCs/>
        </w:rPr>
        <w:t>będzie</w:t>
      </w:r>
      <w:r w:rsidR="007E1E7A">
        <w:rPr>
          <w:bCs/>
        </w:rPr>
        <w:t xml:space="preserve"> się odbywało</w:t>
      </w:r>
      <w:r w:rsidRPr="00BB6C9A">
        <w:rPr>
          <w:bCs/>
        </w:rPr>
        <w:t xml:space="preserve"> bez dodatkowych opłat. </w:t>
      </w:r>
    </w:p>
    <w:p w14:paraId="6AA9E1D8" w14:textId="2A8A6D24" w:rsidR="000C3A73" w:rsidRPr="00BB6C9A" w:rsidRDefault="000C3A73" w:rsidP="00814989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6. O każdej zmianie opiekuna Wykonawca</w:t>
      </w:r>
      <w:r w:rsidR="008514E9">
        <w:rPr>
          <w:bCs/>
        </w:rPr>
        <w:t xml:space="preserve"> będzie</w:t>
      </w:r>
      <w:r w:rsidRPr="00BB6C9A">
        <w:rPr>
          <w:bCs/>
        </w:rPr>
        <w:t xml:space="preserve"> </w:t>
      </w:r>
      <w:r w:rsidR="0009317E">
        <w:rPr>
          <w:bCs/>
        </w:rPr>
        <w:t>niezwłocznie</w:t>
      </w:r>
      <w:r w:rsidR="007E1E7A">
        <w:rPr>
          <w:bCs/>
        </w:rPr>
        <w:t xml:space="preserve"> informował</w:t>
      </w:r>
      <w:r w:rsidR="0009317E">
        <w:rPr>
          <w:bCs/>
        </w:rPr>
        <w:t xml:space="preserve"> </w:t>
      </w:r>
      <w:r w:rsidRPr="00BB6C9A">
        <w:rPr>
          <w:bCs/>
        </w:rPr>
        <w:t>Zamawiającego (</w:t>
      </w:r>
      <w:r w:rsidR="00E82C65">
        <w:rPr>
          <w:bCs/>
        </w:rPr>
        <w:t xml:space="preserve">pisemnie </w:t>
      </w:r>
      <w:r w:rsidRPr="00BB6C9A">
        <w:rPr>
          <w:bCs/>
        </w:rPr>
        <w:t xml:space="preserve">na adres </w:t>
      </w:r>
      <w:r w:rsidR="00E82C65">
        <w:rPr>
          <w:bCs/>
        </w:rPr>
        <w:t>e-</w:t>
      </w:r>
      <w:r w:rsidRPr="00BB6C9A">
        <w:rPr>
          <w:bCs/>
        </w:rPr>
        <w:t>mail, o którym mowa w ust</w:t>
      </w:r>
      <w:r w:rsidR="0051153A">
        <w:rPr>
          <w:bCs/>
        </w:rPr>
        <w:t>.</w:t>
      </w:r>
      <w:r w:rsidRPr="00BB6C9A">
        <w:rPr>
          <w:bCs/>
        </w:rPr>
        <w:t xml:space="preserve"> 7.</w:t>
      </w:r>
    </w:p>
    <w:p w14:paraId="403CA559" w14:textId="43E447C7" w:rsidR="000C3A73" w:rsidRPr="00BB6C9A" w:rsidRDefault="000C3A73" w:rsidP="00814989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7. Z ramienia Zamawiającego osobą wyznaczoną do kontaktu z Wykonawcą</w:t>
      </w:r>
      <w:r w:rsidR="007E1E7A">
        <w:rPr>
          <w:bCs/>
        </w:rPr>
        <w:t xml:space="preserve"> przez cały okres obowiązywania umowy oraz </w:t>
      </w:r>
      <w:r w:rsidRPr="00BB6C9A">
        <w:rPr>
          <w:bCs/>
        </w:rPr>
        <w:t>na etapie realizacji umowy jest:</w:t>
      </w:r>
    </w:p>
    <w:p w14:paraId="242E88CD" w14:textId="79D9CE01" w:rsidR="000C3A73" w:rsidRPr="00BB6C9A" w:rsidRDefault="00C400AF" w:rsidP="00814989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 </w:t>
      </w:r>
      <w:r w:rsidR="000C3A73" w:rsidRPr="00BB6C9A">
        <w:rPr>
          <w:bCs/>
        </w:rPr>
        <w:t xml:space="preserve">a) </w:t>
      </w:r>
      <w:r w:rsidR="0009317E">
        <w:rPr>
          <w:bCs/>
        </w:rPr>
        <w:t>…………………</w:t>
      </w:r>
      <w:r w:rsidR="005320A5">
        <w:rPr>
          <w:bCs/>
        </w:rPr>
        <w:t>…</w:t>
      </w:r>
      <w:r w:rsidR="00F8106D">
        <w:rPr>
          <w:bCs/>
        </w:rPr>
        <w:t>…,</w:t>
      </w:r>
      <w:r w:rsidR="000C3A73" w:rsidRPr="00BB6C9A">
        <w:rPr>
          <w:bCs/>
        </w:rPr>
        <w:t xml:space="preserve"> tel. </w:t>
      </w:r>
      <w:r w:rsidR="0009317E">
        <w:rPr>
          <w:bCs/>
        </w:rPr>
        <w:t>……………………….</w:t>
      </w:r>
      <w:r w:rsidR="000C3A73" w:rsidRPr="00BB6C9A">
        <w:rPr>
          <w:bCs/>
        </w:rPr>
        <w:t xml:space="preserve">, </w:t>
      </w:r>
      <w:r w:rsidR="00F8106D">
        <w:rPr>
          <w:bCs/>
        </w:rPr>
        <w:t xml:space="preserve"> </w:t>
      </w:r>
      <w:r w:rsidR="000C3A73" w:rsidRPr="00BB6C9A">
        <w:rPr>
          <w:bCs/>
        </w:rPr>
        <w:t xml:space="preserve">e-mail: </w:t>
      </w:r>
      <w:r w:rsidR="0009317E">
        <w:rPr>
          <w:bCs/>
        </w:rPr>
        <w:t>………</w:t>
      </w:r>
    </w:p>
    <w:p w14:paraId="2B9DCCFE" w14:textId="16A5FABA" w:rsidR="00CA021C" w:rsidRDefault="00814989" w:rsidP="00814989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  </w:t>
      </w:r>
      <w:r w:rsidR="000C3A73" w:rsidRPr="00BB6C9A">
        <w:rPr>
          <w:bCs/>
        </w:rPr>
        <w:t>O każdej zmianie osoby z ramienia Zamawiają</w:t>
      </w:r>
      <w:r w:rsidR="0009317E">
        <w:rPr>
          <w:bCs/>
        </w:rPr>
        <w:t xml:space="preserve">cego wyznaczonej do kontaktu z </w:t>
      </w:r>
      <w:r w:rsidR="000C3A73" w:rsidRPr="00BB6C9A">
        <w:rPr>
          <w:bCs/>
        </w:rPr>
        <w:t xml:space="preserve">Wykonawcą Zamawiający </w:t>
      </w:r>
      <w:r w:rsidR="007E1E7A">
        <w:rPr>
          <w:bCs/>
        </w:rPr>
        <w:t xml:space="preserve">będzie </w:t>
      </w:r>
      <w:r w:rsidR="000C3A73" w:rsidRPr="00BB6C9A">
        <w:rPr>
          <w:bCs/>
        </w:rPr>
        <w:t>niezwłocznie informował</w:t>
      </w:r>
      <w:r w:rsidR="0009317E">
        <w:rPr>
          <w:bCs/>
        </w:rPr>
        <w:t xml:space="preserve"> Wykonawcę (</w:t>
      </w:r>
      <w:r w:rsidR="00E82C65">
        <w:rPr>
          <w:bCs/>
        </w:rPr>
        <w:t>pisemnie</w:t>
      </w:r>
      <w:r w:rsidR="0009317E">
        <w:rPr>
          <w:bCs/>
        </w:rPr>
        <w:t xml:space="preserve"> na </w:t>
      </w:r>
      <w:r w:rsidR="000C3A73" w:rsidRPr="00BB6C9A">
        <w:rPr>
          <w:bCs/>
        </w:rPr>
        <w:t xml:space="preserve">adres </w:t>
      </w:r>
      <w:r w:rsidR="00E82C65">
        <w:rPr>
          <w:bCs/>
        </w:rPr>
        <w:t>e-</w:t>
      </w:r>
      <w:r w:rsidR="000C3A73" w:rsidRPr="00BB6C9A">
        <w:rPr>
          <w:bCs/>
        </w:rPr>
        <w:t>mail, o</w:t>
      </w:r>
      <w:r w:rsidR="00FC0A6D">
        <w:rPr>
          <w:bCs/>
        </w:rPr>
        <w:t xml:space="preserve"> </w:t>
      </w:r>
      <w:r w:rsidR="000C3A73" w:rsidRPr="00BB6C9A">
        <w:rPr>
          <w:bCs/>
        </w:rPr>
        <w:t>którym mowa w ust</w:t>
      </w:r>
      <w:r w:rsidR="0092375A">
        <w:rPr>
          <w:bCs/>
        </w:rPr>
        <w:t>.</w:t>
      </w:r>
      <w:r w:rsidR="000C3A73" w:rsidRPr="00BB6C9A">
        <w:rPr>
          <w:bCs/>
        </w:rPr>
        <w:t xml:space="preserve"> 4.</w:t>
      </w:r>
    </w:p>
    <w:p w14:paraId="46A16085" w14:textId="77777777" w:rsidR="003C6F30" w:rsidRDefault="003C6F30" w:rsidP="00814989">
      <w:pPr>
        <w:ind w:left="419" w:hanging="357"/>
        <w:contextualSpacing/>
        <w:jc w:val="both"/>
        <w:rPr>
          <w:bCs/>
        </w:rPr>
      </w:pPr>
    </w:p>
    <w:p w14:paraId="6402AAF4" w14:textId="3800B32C" w:rsidR="003C6F30" w:rsidRPr="0009317E" w:rsidRDefault="003C6F30" w:rsidP="003C6F30">
      <w:pPr>
        <w:jc w:val="center"/>
        <w:rPr>
          <w:b/>
          <w:bCs/>
        </w:rPr>
      </w:pPr>
      <w:r w:rsidRPr="0009317E">
        <w:rPr>
          <w:b/>
          <w:bCs/>
        </w:rPr>
        <w:t>§</w:t>
      </w:r>
      <w:r>
        <w:rPr>
          <w:b/>
          <w:bCs/>
        </w:rPr>
        <w:t xml:space="preserve"> 5</w:t>
      </w:r>
    </w:p>
    <w:p w14:paraId="6DBB2D10" w14:textId="58B11A36" w:rsidR="003C6F30" w:rsidRPr="00F01EF6" w:rsidRDefault="003C6F30" w:rsidP="006E2D5B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1. </w:t>
      </w:r>
      <w:r w:rsidRPr="00F01EF6">
        <w:rPr>
          <w:bCs/>
        </w:rPr>
        <w:t>Za usług</w:t>
      </w:r>
      <w:r w:rsidR="0027350D">
        <w:rPr>
          <w:bCs/>
        </w:rPr>
        <w:t>i</w:t>
      </w:r>
      <w:r w:rsidRPr="00F01EF6">
        <w:rPr>
          <w:bCs/>
        </w:rPr>
        <w:t xml:space="preserve"> będąc</w:t>
      </w:r>
      <w:r w:rsidR="0027350D">
        <w:rPr>
          <w:bCs/>
        </w:rPr>
        <w:t>e</w:t>
      </w:r>
      <w:r w:rsidRPr="00F01EF6">
        <w:rPr>
          <w:bCs/>
        </w:rPr>
        <w:t xml:space="preserve"> przedmiotem niniejszej umowy ustala się ceny </w:t>
      </w:r>
      <w:r>
        <w:rPr>
          <w:bCs/>
        </w:rPr>
        <w:t>określone w</w:t>
      </w:r>
      <w:r w:rsidRPr="00F01EF6">
        <w:rPr>
          <w:bCs/>
        </w:rPr>
        <w:t xml:space="preserve"> ofercie Wykonawcy</w:t>
      </w:r>
      <w:r>
        <w:rPr>
          <w:bCs/>
        </w:rPr>
        <w:t>, wymienione</w:t>
      </w:r>
      <w:r w:rsidRPr="00F01EF6">
        <w:rPr>
          <w:bCs/>
        </w:rPr>
        <w:t xml:space="preserve"> w formularzu cenowym</w:t>
      </w:r>
      <w:r>
        <w:rPr>
          <w:bCs/>
        </w:rPr>
        <w:t>,</w:t>
      </w:r>
      <w:r w:rsidRPr="00F01EF6">
        <w:rPr>
          <w:bCs/>
        </w:rPr>
        <w:t xml:space="preserve"> stanowiącym integralną część </w:t>
      </w:r>
      <w:r>
        <w:rPr>
          <w:bCs/>
        </w:rPr>
        <w:t>U</w:t>
      </w:r>
      <w:r w:rsidRPr="00F01EF6">
        <w:rPr>
          <w:bCs/>
        </w:rPr>
        <w:t xml:space="preserve">mowy jako </w:t>
      </w:r>
      <w:r>
        <w:rPr>
          <w:bCs/>
        </w:rPr>
        <w:t>Z</w:t>
      </w:r>
      <w:r w:rsidRPr="00F01EF6">
        <w:rPr>
          <w:bCs/>
        </w:rPr>
        <w:t xml:space="preserve">ałącznik nr </w:t>
      </w:r>
      <w:r w:rsidR="009F335C">
        <w:rPr>
          <w:bCs/>
        </w:rPr>
        <w:t>1</w:t>
      </w:r>
      <w:r w:rsidRPr="00F01EF6">
        <w:rPr>
          <w:bCs/>
        </w:rPr>
        <w:t xml:space="preserve"> do </w:t>
      </w:r>
      <w:r>
        <w:rPr>
          <w:bCs/>
        </w:rPr>
        <w:t>U</w:t>
      </w:r>
      <w:r w:rsidRPr="00F01EF6">
        <w:rPr>
          <w:bCs/>
        </w:rPr>
        <w:t>mowy</w:t>
      </w:r>
      <w:r>
        <w:rPr>
          <w:bCs/>
        </w:rPr>
        <w:t>.</w:t>
      </w:r>
    </w:p>
    <w:p w14:paraId="40BCBFD7" w14:textId="77777777" w:rsidR="003C6F30" w:rsidRPr="008E36F0" w:rsidRDefault="003C6F30" w:rsidP="006E2D5B">
      <w:pPr>
        <w:ind w:left="419" w:hanging="357"/>
        <w:contextualSpacing/>
        <w:jc w:val="both"/>
        <w:rPr>
          <w:b/>
        </w:rPr>
      </w:pPr>
      <w:r>
        <w:rPr>
          <w:bCs/>
        </w:rPr>
        <w:t xml:space="preserve">2.  </w:t>
      </w:r>
      <w:r w:rsidRPr="008E36F0">
        <w:rPr>
          <w:b/>
        </w:rPr>
        <w:t xml:space="preserve">Łączne maksymalne wynagrodzenie Wykonawcy za </w:t>
      </w:r>
      <w:r>
        <w:rPr>
          <w:b/>
        </w:rPr>
        <w:t>realizację przedmiotu Umowy</w:t>
      </w:r>
      <w:r w:rsidRPr="008E36F0">
        <w:rPr>
          <w:b/>
        </w:rPr>
        <w:t xml:space="preserve"> wynosi: ………………………. zł wraz z podatkiem VAT (</w:t>
      </w:r>
      <w:r w:rsidRPr="008E36F0">
        <w:rPr>
          <w:b/>
          <w:i/>
          <w:iCs/>
        </w:rPr>
        <w:t>słownie: …………………………złotych</w:t>
      </w:r>
      <w:r w:rsidRPr="008E36F0">
        <w:rPr>
          <w:b/>
        </w:rPr>
        <w:t xml:space="preserve">), </w:t>
      </w:r>
      <w:r>
        <w:rPr>
          <w:b/>
        </w:rPr>
        <w:t xml:space="preserve">. ……………………………….. zł bez podatku VAT (słownie: …………………………. złotych), </w:t>
      </w:r>
      <w:r w:rsidRPr="008E36F0">
        <w:rPr>
          <w:b/>
        </w:rPr>
        <w:t>w tym:</w:t>
      </w:r>
    </w:p>
    <w:p w14:paraId="24186CDB" w14:textId="77777777" w:rsidR="003C6F30" w:rsidRPr="00567AD5" w:rsidRDefault="003C6F30" w:rsidP="006E2D5B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1)  </w:t>
      </w:r>
      <w:r w:rsidRPr="00567AD5">
        <w:rPr>
          <w:bCs/>
        </w:rPr>
        <w:t>maksymaln</w:t>
      </w:r>
      <w:r>
        <w:rPr>
          <w:bCs/>
        </w:rPr>
        <w:t>e</w:t>
      </w:r>
      <w:r w:rsidRPr="00567AD5">
        <w:rPr>
          <w:bCs/>
        </w:rPr>
        <w:t xml:space="preserve"> w</w:t>
      </w:r>
      <w:r>
        <w:rPr>
          <w:bCs/>
        </w:rPr>
        <w:t>ynagrodzenie</w:t>
      </w:r>
      <w:r w:rsidRPr="00567AD5">
        <w:rPr>
          <w:bCs/>
        </w:rPr>
        <w:t xml:space="preserve"> za zamówienie podstawowe wynosi: ……….</w:t>
      </w:r>
      <w:r>
        <w:rPr>
          <w:bCs/>
        </w:rPr>
        <w:t xml:space="preserve"> </w:t>
      </w:r>
      <w:r w:rsidRPr="00567AD5">
        <w:rPr>
          <w:bCs/>
        </w:rPr>
        <w:t>zł bez podatku VAT (</w:t>
      </w:r>
      <w:r w:rsidRPr="00567AD5">
        <w:rPr>
          <w:bCs/>
          <w:i/>
          <w:iCs/>
        </w:rPr>
        <w:t>słownie: … złotych</w:t>
      </w:r>
      <w:r w:rsidRPr="00567AD5">
        <w:rPr>
          <w:bCs/>
        </w:rPr>
        <w:t>), …</w:t>
      </w:r>
      <w:r>
        <w:rPr>
          <w:bCs/>
        </w:rPr>
        <w:t xml:space="preserve">……………. </w:t>
      </w:r>
      <w:r w:rsidRPr="00567AD5">
        <w:rPr>
          <w:bCs/>
        </w:rPr>
        <w:t xml:space="preserve"> zł z podatkiem VAT (</w:t>
      </w:r>
      <w:r w:rsidRPr="00567AD5">
        <w:rPr>
          <w:bCs/>
          <w:i/>
          <w:iCs/>
        </w:rPr>
        <w:t>słownie: …</w:t>
      </w:r>
      <w:r>
        <w:rPr>
          <w:bCs/>
          <w:i/>
          <w:iCs/>
        </w:rPr>
        <w:t>………</w:t>
      </w:r>
      <w:r w:rsidRPr="00567AD5">
        <w:rPr>
          <w:bCs/>
          <w:i/>
          <w:iCs/>
        </w:rPr>
        <w:t>. złotych</w:t>
      </w:r>
      <w:r w:rsidRPr="00567AD5">
        <w:rPr>
          <w:bCs/>
        </w:rPr>
        <w:t xml:space="preserve">); </w:t>
      </w:r>
    </w:p>
    <w:p w14:paraId="5814C78D" w14:textId="77777777" w:rsidR="003C6F30" w:rsidRPr="00567AD5" w:rsidRDefault="003C6F30" w:rsidP="006E2D5B">
      <w:pPr>
        <w:ind w:left="419" w:hanging="357"/>
        <w:contextualSpacing/>
        <w:jc w:val="both"/>
        <w:rPr>
          <w:bCs/>
        </w:rPr>
      </w:pPr>
      <w:r w:rsidRPr="00567AD5">
        <w:rPr>
          <w:bCs/>
        </w:rPr>
        <w:t>2) maksymaln</w:t>
      </w:r>
      <w:r>
        <w:rPr>
          <w:bCs/>
        </w:rPr>
        <w:t>e wynagrodzenie za opcję</w:t>
      </w:r>
      <w:r w:rsidRPr="00567AD5">
        <w:rPr>
          <w:bCs/>
        </w:rPr>
        <w:t xml:space="preserve"> wynosi: ……</w:t>
      </w:r>
      <w:r>
        <w:rPr>
          <w:bCs/>
        </w:rPr>
        <w:t xml:space="preserve">… </w:t>
      </w:r>
      <w:r w:rsidRPr="00567AD5">
        <w:rPr>
          <w:bCs/>
        </w:rPr>
        <w:t>zł bez podatku VAT</w:t>
      </w:r>
      <w:r>
        <w:rPr>
          <w:bCs/>
        </w:rPr>
        <w:t xml:space="preserve"> </w:t>
      </w:r>
      <w:r w:rsidRPr="00567AD5">
        <w:rPr>
          <w:bCs/>
        </w:rPr>
        <w:t>(</w:t>
      </w:r>
      <w:r w:rsidRPr="00567AD5">
        <w:rPr>
          <w:bCs/>
          <w:i/>
          <w:iCs/>
        </w:rPr>
        <w:t>słownie: …. złotyc</w:t>
      </w:r>
      <w:r>
        <w:rPr>
          <w:bCs/>
          <w:i/>
          <w:iCs/>
        </w:rPr>
        <w:t>h</w:t>
      </w:r>
      <w:r w:rsidRPr="00567AD5">
        <w:rPr>
          <w:bCs/>
        </w:rPr>
        <w:t>), ……. zł z podatkiem VAT (</w:t>
      </w:r>
      <w:r w:rsidRPr="00567AD5">
        <w:rPr>
          <w:bCs/>
          <w:i/>
          <w:iCs/>
        </w:rPr>
        <w:t>słownie: ……. złotych</w:t>
      </w:r>
      <w:r w:rsidRPr="00567AD5">
        <w:rPr>
          <w:bCs/>
        </w:rPr>
        <w:t xml:space="preserve">). </w:t>
      </w:r>
    </w:p>
    <w:p w14:paraId="1CEEF321" w14:textId="77777777" w:rsidR="006E2D5B" w:rsidRDefault="006E2D5B" w:rsidP="006E2D5B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 </w:t>
      </w:r>
      <w:r w:rsidR="003C6F30">
        <w:rPr>
          <w:bCs/>
        </w:rPr>
        <w:t>Kwota o której mowa w ust. 2 powyżej obejmuje wszelkie koszty związane z realizacją</w:t>
      </w:r>
    </w:p>
    <w:p w14:paraId="7CB56E2F" w14:textId="77777777" w:rsidR="006E2D5B" w:rsidRDefault="006E2D5B" w:rsidP="006E2D5B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 </w:t>
      </w:r>
      <w:r w:rsidR="003C6F30">
        <w:rPr>
          <w:bCs/>
        </w:rPr>
        <w:t>postanowień przedmiotowej Umowy. Przy czym do wartości umowy nie wlicza się usług nie</w:t>
      </w:r>
    </w:p>
    <w:p w14:paraId="30385CB1" w14:textId="4DA2BD7A" w:rsidR="003C6F30" w:rsidRDefault="006E2D5B" w:rsidP="006E2D5B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 </w:t>
      </w:r>
      <w:r w:rsidR="003C6F30">
        <w:rPr>
          <w:bCs/>
        </w:rPr>
        <w:t>objętych abonamentem, które nie były reklamowane przez Zamawiającego.</w:t>
      </w:r>
    </w:p>
    <w:p w14:paraId="7D48BE6D" w14:textId="77777777" w:rsidR="003C6F30" w:rsidRDefault="003C6F30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lastRenderedPageBreak/>
        <w:t>3. Wykonawcy nie przysługuje roszczenie o wykorzystanie maksymalnego wynagrodzenia określonego w ust. 2.</w:t>
      </w:r>
    </w:p>
    <w:p w14:paraId="6ABE4A6A" w14:textId="2B6D96EE" w:rsidR="003C6F30" w:rsidRPr="00BB6C9A" w:rsidRDefault="006E2D5B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t>4</w:t>
      </w:r>
      <w:r w:rsidR="003C6F30" w:rsidRPr="00BB6C9A">
        <w:rPr>
          <w:bCs/>
        </w:rPr>
        <w:t>. Zapłata będzie dokonywana:</w:t>
      </w:r>
    </w:p>
    <w:p w14:paraId="2139B73A" w14:textId="6B4D9D1E" w:rsidR="003C6F30" w:rsidRPr="00BB6C9A" w:rsidRDefault="006E2D5B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t>4</w:t>
      </w:r>
      <w:r w:rsidR="003C6F30">
        <w:rPr>
          <w:bCs/>
        </w:rPr>
        <w:t>.1. za aktywację kart SIM – jednorazowo w terminie 21 dni od daty</w:t>
      </w:r>
      <w:r w:rsidR="00DE65EB">
        <w:rPr>
          <w:bCs/>
        </w:rPr>
        <w:t xml:space="preserve"> doręczenia</w:t>
      </w:r>
      <w:r w:rsidR="003C6F30">
        <w:rPr>
          <w:bCs/>
        </w:rPr>
        <w:t xml:space="preserve"> prawidłowo wystawionej przez Wykonawcę faktury VAT,</w:t>
      </w:r>
    </w:p>
    <w:p w14:paraId="3E36E311" w14:textId="1A1F8218" w:rsidR="003C6F30" w:rsidRPr="00BB6C9A" w:rsidRDefault="006E2D5B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t>4</w:t>
      </w:r>
      <w:r w:rsidR="003C6F30" w:rsidRPr="00BB6C9A">
        <w:rPr>
          <w:bCs/>
        </w:rPr>
        <w:t>.</w:t>
      </w:r>
      <w:r w:rsidR="003C6F30">
        <w:rPr>
          <w:bCs/>
        </w:rPr>
        <w:t>2</w:t>
      </w:r>
      <w:r w:rsidR="003C6F30" w:rsidRPr="00BB6C9A">
        <w:rPr>
          <w:bCs/>
        </w:rPr>
        <w:t>. za abonament za świadczenie usług – miesięczn</w:t>
      </w:r>
      <w:r w:rsidR="003C6F30">
        <w:rPr>
          <w:bCs/>
        </w:rPr>
        <w:t>ie z góry</w:t>
      </w:r>
      <w:r w:rsidR="003C6F30" w:rsidRPr="00BB6C9A">
        <w:rPr>
          <w:bCs/>
        </w:rPr>
        <w:t xml:space="preserve"> w terminie 21 dni od daty </w:t>
      </w:r>
      <w:r w:rsidR="00DE65EB">
        <w:rPr>
          <w:bCs/>
        </w:rPr>
        <w:t xml:space="preserve">doręczenia </w:t>
      </w:r>
      <w:r w:rsidR="003C6F30" w:rsidRPr="00BB6C9A">
        <w:rPr>
          <w:bCs/>
        </w:rPr>
        <w:t>prawidłow</w:t>
      </w:r>
      <w:r w:rsidR="003C6F30">
        <w:rPr>
          <w:bCs/>
        </w:rPr>
        <w:t xml:space="preserve">o wystawionej przez Wykonawcę </w:t>
      </w:r>
      <w:r w:rsidR="003C6F30" w:rsidRPr="00BB6C9A">
        <w:rPr>
          <w:bCs/>
        </w:rPr>
        <w:t>faktury VAT</w:t>
      </w:r>
      <w:r w:rsidR="003C6F30">
        <w:rPr>
          <w:bCs/>
        </w:rPr>
        <w:t>; w przypadku świadczenia Usługi przez niepełny miesiąc, abonament zostanie proporcjonalnie zmniejszony;</w:t>
      </w:r>
    </w:p>
    <w:p w14:paraId="5AB1E974" w14:textId="4F0D3CAE" w:rsidR="003C6F30" w:rsidRDefault="006E2D5B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t>4.</w:t>
      </w:r>
      <w:r w:rsidR="003C6F30">
        <w:rPr>
          <w:bCs/>
        </w:rPr>
        <w:t>3</w:t>
      </w:r>
      <w:r w:rsidR="003C6F30" w:rsidRPr="00BB6C9A">
        <w:rPr>
          <w:bCs/>
        </w:rPr>
        <w:t>. za świadczenie usług</w:t>
      </w:r>
      <w:r w:rsidR="003C6F30">
        <w:rPr>
          <w:bCs/>
        </w:rPr>
        <w:t xml:space="preserve"> które nie są objęte abonamentem</w:t>
      </w:r>
      <w:r w:rsidR="003C6F30" w:rsidRPr="00BB6C9A">
        <w:rPr>
          <w:bCs/>
        </w:rPr>
        <w:t xml:space="preserve"> – miesięcznie z dołu </w:t>
      </w:r>
      <w:r w:rsidR="003C6F30">
        <w:rPr>
          <w:bCs/>
        </w:rPr>
        <w:t xml:space="preserve"> w </w:t>
      </w:r>
      <w:r w:rsidR="003C6F30" w:rsidRPr="00BB6C9A">
        <w:rPr>
          <w:bCs/>
        </w:rPr>
        <w:t xml:space="preserve">terminie 21 dni od daty </w:t>
      </w:r>
      <w:r w:rsidR="00DE65EB">
        <w:rPr>
          <w:bCs/>
        </w:rPr>
        <w:t xml:space="preserve">doręczenia </w:t>
      </w:r>
      <w:r w:rsidR="003C6F30" w:rsidRPr="00BB6C9A">
        <w:rPr>
          <w:bCs/>
        </w:rPr>
        <w:t>prawidłowo wystawi</w:t>
      </w:r>
      <w:r w:rsidR="003C6F30">
        <w:rPr>
          <w:bCs/>
        </w:rPr>
        <w:t>o</w:t>
      </w:r>
      <w:r w:rsidR="003C6F30" w:rsidRPr="00BB6C9A">
        <w:rPr>
          <w:bCs/>
        </w:rPr>
        <w:t>n</w:t>
      </w:r>
      <w:r w:rsidR="003C6F30">
        <w:rPr>
          <w:bCs/>
        </w:rPr>
        <w:t>ej</w:t>
      </w:r>
      <w:r w:rsidR="003C6F30" w:rsidRPr="00BB6C9A">
        <w:rPr>
          <w:bCs/>
        </w:rPr>
        <w:t xml:space="preserve"> przez Wykonawcę faktury VAT</w:t>
      </w:r>
      <w:r w:rsidR="003C6F30">
        <w:rPr>
          <w:bCs/>
        </w:rPr>
        <w:t>.</w:t>
      </w:r>
      <w:r w:rsidR="003C6F30" w:rsidRPr="00BB6C9A">
        <w:rPr>
          <w:bCs/>
        </w:rPr>
        <w:t xml:space="preserve"> </w:t>
      </w:r>
    </w:p>
    <w:p w14:paraId="574BB2DD" w14:textId="31D7D544" w:rsidR="003C6F30" w:rsidRPr="00BB6C9A" w:rsidRDefault="006E2D5B" w:rsidP="006E2D5B">
      <w:pPr>
        <w:ind w:left="419" w:hanging="357"/>
        <w:contextualSpacing/>
        <w:jc w:val="both"/>
        <w:rPr>
          <w:bCs/>
        </w:rPr>
      </w:pPr>
      <w:r>
        <w:rPr>
          <w:bCs/>
        </w:rPr>
        <w:t>5</w:t>
      </w:r>
      <w:r w:rsidR="003C6F30" w:rsidRPr="00BB6C9A">
        <w:rPr>
          <w:bCs/>
        </w:rPr>
        <w:t>. Zapłata, o której mowa w ust.</w:t>
      </w:r>
      <w:r>
        <w:rPr>
          <w:bCs/>
        </w:rPr>
        <w:t xml:space="preserve"> 4</w:t>
      </w:r>
      <w:r w:rsidR="003C6F30" w:rsidRPr="00BB6C9A">
        <w:rPr>
          <w:bCs/>
        </w:rPr>
        <w:t xml:space="preserve"> będzie do</w:t>
      </w:r>
      <w:r w:rsidR="003C6F30">
        <w:rPr>
          <w:bCs/>
        </w:rPr>
        <w:t xml:space="preserve">konywana przelewem na rachunek bankowy </w:t>
      </w:r>
      <w:r w:rsidR="003C6F30" w:rsidRPr="00BB6C9A">
        <w:rPr>
          <w:bCs/>
        </w:rPr>
        <w:t>Wykonawcy nr ………………………</w:t>
      </w:r>
      <w:r w:rsidR="003C6F30">
        <w:rPr>
          <w:bCs/>
        </w:rPr>
        <w:t>…………………………….</w:t>
      </w:r>
      <w:r w:rsidR="003C6F30" w:rsidRPr="00BB6C9A">
        <w:rPr>
          <w:bCs/>
        </w:rPr>
        <w:t xml:space="preserve"> Rachunek podany w </w:t>
      </w:r>
      <w:r w:rsidR="00D321FC">
        <w:rPr>
          <w:bCs/>
        </w:rPr>
        <w:t>U</w:t>
      </w:r>
      <w:r w:rsidR="003C6F30" w:rsidRPr="00BB6C9A">
        <w:rPr>
          <w:bCs/>
        </w:rPr>
        <w:t>mowie jest rachunkiem rozliczeniowym i służy do mechanizmu podzielonej płatności.</w:t>
      </w:r>
      <w:r w:rsidR="00D321FC">
        <w:rPr>
          <w:bCs/>
        </w:rPr>
        <w:t xml:space="preserve"> Wykonawca oświadcza iż rachunek o którym mowa w  ust. 5</w:t>
      </w:r>
      <w:r w:rsidR="00FF5763">
        <w:rPr>
          <w:bCs/>
        </w:rPr>
        <w:t xml:space="preserve"> należy do Wykonawcy.</w:t>
      </w:r>
    </w:p>
    <w:p w14:paraId="0A44E217" w14:textId="58FC2632" w:rsidR="003C6F30" w:rsidRPr="00962320" w:rsidRDefault="006E2D5B" w:rsidP="003C6F30">
      <w:pPr>
        <w:ind w:left="419" w:hanging="357"/>
        <w:contextualSpacing/>
        <w:jc w:val="both"/>
        <w:rPr>
          <w:bCs/>
        </w:rPr>
      </w:pPr>
      <w:r w:rsidRPr="00DE65EB">
        <w:rPr>
          <w:bCs/>
        </w:rPr>
        <w:t>6</w:t>
      </w:r>
      <w:r w:rsidR="003C6F30" w:rsidRPr="00DE65EB">
        <w:rPr>
          <w:bCs/>
        </w:rPr>
        <w:t xml:space="preserve">. </w:t>
      </w:r>
      <w:r w:rsidR="003C6F30" w:rsidRPr="00962320">
        <w:rPr>
          <w:bCs/>
        </w:rPr>
        <w:t xml:space="preserve">W przypadku reklamacji Zamawiającego dotyczącej wysokości kwot zawartych w fakturze lub niezgodności w zakresie przedmiotu </w:t>
      </w:r>
      <w:r w:rsidRPr="00962320">
        <w:rPr>
          <w:bCs/>
        </w:rPr>
        <w:t>U</w:t>
      </w:r>
      <w:r w:rsidR="003C6F30" w:rsidRPr="00962320">
        <w:rPr>
          <w:bCs/>
        </w:rPr>
        <w:t>mowy termin płatności faktury ulega przedłużeniu o kolejne 14 dni od daty ostatecznego rozpatrzenia reklamacji przez Wykonawcę i</w:t>
      </w:r>
      <w:r w:rsidRPr="00962320">
        <w:rPr>
          <w:bCs/>
        </w:rPr>
        <w:t> </w:t>
      </w:r>
      <w:r w:rsidR="00DE65EB" w:rsidRPr="00962320">
        <w:rPr>
          <w:bCs/>
        </w:rPr>
        <w:t xml:space="preserve">doręczenia </w:t>
      </w:r>
      <w:r w:rsidR="003C6F30" w:rsidRPr="00962320">
        <w:rPr>
          <w:bCs/>
        </w:rPr>
        <w:t xml:space="preserve">przez </w:t>
      </w:r>
      <w:r w:rsidR="00DE65EB" w:rsidRPr="00962320">
        <w:rPr>
          <w:bCs/>
        </w:rPr>
        <w:t>Wykonawcę</w:t>
      </w:r>
      <w:r w:rsidR="003C6F30" w:rsidRPr="00962320">
        <w:rPr>
          <w:bCs/>
        </w:rPr>
        <w:t xml:space="preserve"> prawidłowo wystawionej faktury korygującej, jeżeli dotyczy. </w:t>
      </w:r>
    </w:p>
    <w:p w14:paraId="0FA24E12" w14:textId="55B3FD34" w:rsidR="003C6F30" w:rsidRPr="00962320" w:rsidRDefault="007F61F0" w:rsidP="003C6F30">
      <w:pPr>
        <w:ind w:left="419" w:hanging="357"/>
        <w:contextualSpacing/>
        <w:jc w:val="both"/>
        <w:rPr>
          <w:bCs/>
        </w:rPr>
      </w:pPr>
      <w:r w:rsidRPr="00962320">
        <w:rPr>
          <w:bCs/>
        </w:rPr>
        <w:t xml:space="preserve">     </w:t>
      </w:r>
      <w:r w:rsidR="003C6F30" w:rsidRPr="00962320">
        <w:rPr>
          <w:bCs/>
        </w:rPr>
        <w:t>W przypadku zwrotu zapłaconej kwoty w ramach mechanizmu podzielonej płatności (MPP), podany termin płatności na fakturze zostanie zachowany. Nowy termin płatności ustala się na 14 dni od dnia</w:t>
      </w:r>
      <w:r w:rsidR="00C400AF" w:rsidRPr="00962320">
        <w:rPr>
          <w:bCs/>
        </w:rPr>
        <w:t xml:space="preserve"> </w:t>
      </w:r>
      <w:r w:rsidR="003C6F30" w:rsidRPr="00962320">
        <w:rPr>
          <w:bCs/>
        </w:rPr>
        <w:t>przekazania prawidłowego rachunku rozliczeniowego.</w:t>
      </w:r>
    </w:p>
    <w:p w14:paraId="311D217F" w14:textId="21608E4A" w:rsidR="003C6F30" w:rsidRPr="00962320" w:rsidRDefault="007F61F0" w:rsidP="00470A84">
      <w:pPr>
        <w:ind w:left="419" w:hanging="357"/>
        <w:contextualSpacing/>
        <w:jc w:val="both"/>
        <w:rPr>
          <w:bCs/>
        </w:rPr>
      </w:pPr>
      <w:r w:rsidRPr="00962320">
        <w:rPr>
          <w:bCs/>
        </w:rPr>
        <w:t>7</w:t>
      </w:r>
      <w:r w:rsidR="003C6F30" w:rsidRPr="00962320">
        <w:rPr>
          <w:bCs/>
        </w:rPr>
        <w:t>. Zamawiający dopuszcza możliwość, że zapłata wynagrodzenia wskazanego należnego Wykonawcy będzie następować z zastosowaniem mechanizmu podzielonej płatności, o</w:t>
      </w:r>
      <w:r w:rsidR="00962320" w:rsidRPr="00962320">
        <w:rPr>
          <w:bCs/>
        </w:rPr>
        <w:t> </w:t>
      </w:r>
      <w:r w:rsidR="003C6F30" w:rsidRPr="00962320">
        <w:rPr>
          <w:bCs/>
        </w:rPr>
        <w:t>którym mowa w art. 108a ust. 1 ustawy z dnia 11 marca 2004 r. o podatku od towarów i</w:t>
      </w:r>
      <w:r w:rsidR="00962320" w:rsidRPr="00962320">
        <w:rPr>
          <w:bCs/>
        </w:rPr>
        <w:t> </w:t>
      </w:r>
      <w:r w:rsidR="003C6F30" w:rsidRPr="00962320">
        <w:rPr>
          <w:bCs/>
        </w:rPr>
        <w:t>usług (Dz.U. z 202</w:t>
      </w:r>
      <w:r w:rsidR="00FD1023" w:rsidRPr="00962320">
        <w:rPr>
          <w:bCs/>
        </w:rPr>
        <w:t>5</w:t>
      </w:r>
      <w:r w:rsidR="003C6F30" w:rsidRPr="00962320">
        <w:rPr>
          <w:bCs/>
        </w:rPr>
        <w:t xml:space="preserve"> r., poz. </w:t>
      </w:r>
      <w:r w:rsidR="00FD1023" w:rsidRPr="00962320">
        <w:rPr>
          <w:bCs/>
        </w:rPr>
        <w:t>775</w:t>
      </w:r>
      <w:r w:rsidR="003C6F30" w:rsidRPr="00962320">
        <w:rPr>
          <w:bCs/>
        </w:rPr>
        <w:t xml:space="preserve"> ze zm.). W przypadku braku możliwości zastosowania zapłaty w sposób określony w niniejszym ustępie, w szczególności zwrotu przez instytucję bankową kwoty objętej przelewem z zastosowanym „komunikatem przelewu”, Wykonawca nie może naliczać odsetek za nieterminową zapłatę do momentu zawiadomienia Zamawiającego o możliwości dokonania zapłaty z zastosowaniem mechanizmu podzielonej płatności. Wykonawca zobowiązany jest zawiadomić Zamawiającego niezwłocznie o</w:t>
      </w:r>
      <w:r w:rsidR="00B462F6" w:rsidRPr="00962320">
        <w:rPr>
          <w:bCs/>
        </w:rPr>
        <w:t> </w:t>
      </w:r>
      <w:r w:rsidR="003C6F30" w:rsidRPr="00962320">
        <w:rPr>
          <w:bCs/>
        </w:rPr>
        <w:t>możliwości zapłaty wskazanej wyżej.</w:t>
      </w:r>
    </w:p>
    <w:p w14:paraId="459AD157" w14:textId="1194A3EF" w:rsidR="003C6F30" w:rsidRPr="00345C5D" w:rsidRDefault="00470A84" w:rsidP="003C6F30">
      <w:pPr>
        <w:ind w:left="419" w:hanging="357"/>
        <w:contextualSpacing/>
        <w:jc w:val="both"/>
        <w:rPr>
          <w:bCs/>
          <w:color w:val="FF0000"/>
        </w:rPr>
      </w:pPr>
      <w:r>
        <w:rPr>
          <w:bCs/>
        </w:rPr>
        <w:t>8</w:t>
      </w:r>
      <w:r w:rsidR="003C6F30" w:rsidRPr="00BB6C9A">
        <w:rPr>
          <w:bCs/>
        </w:rPr>
        <w:t>.</w:t>
      </w:r>
      <w:r w:rsidR="007F61F0">
        <w:rPr>
          <w:bCs/>
        </w:rPr>
        <w:t xml:space="preserve"> </w:t>
      </w:r>
      <w:r w:rsidR="003C6F30" w:rsidRPr="009959C2">
        <w:rPr>
          <w:rFonts w:eastAsia="Times New Roman" w:cs="Arial"/>
          <w:color w:val="000000" w:themeColor="text1"/>
        </w:rPr>
        <w:t xml:space="preserve">Za dzień </w:t>
      </w:r>
      <w:r w:rsidR="0027350D">
        <w:rPr>
          <w:rFonts w:eastAsia="Times New Roman" w:cs="Arial"/>
          <w:color w:val="000000" w:themeColor="text1"/>
        </w:rPr>
        <w:t>zapłaty</w:t>
      </w:r>
      <w:r w:rsidR="003C6F30">
        <w:rPr>
          <w:rFonts w:eastAsia="Times New Roman" w:cs="Arial"/>
          <w:color w:val="000000" w:themeColor="text1"/>
        </w:rPr>
        <w:t xml:space="preserve"> Strony</w:t>
      </w:r>
      <w:r w:rsidR="003C6F30" w:rsidRPr="009959C2">
        <w:rPr>
          <w:rFonts w:eastAsia="Times New Roman" w:cs="Arial"/>
          <w:color w:val="000000" w:themeColor="text1"/>
        </w:rPr>
        <w:t xml:space="preserve"> uznaj</w:t>
      </w:r>
      <w:r w:rsidR="003C6F30">
        <w:rPr>
          <w:rFonts w:eastAsia="Times New Roman" w:cs="Arial"/>
          <w:color w:val="000000" w:themeColor="text1"/>
        </w:rPr>
        <w:t>ą</w:t>
      </w:r>
      <w:r w:rsidR="003C6F30" w:rsidRPr="009959C2">
        <w:rPr>
          <w:rFonts w:eastAsia="Times New Roman" w:cs="Arial"/>
          <w:color w:val="000000" w:themeColor="text1"/>
        </w:rPr>
        <w:t xml:space="preserve"> dzień </w:t>
      </w:r>
      <w:r w:rsidR="003C6F30">
        <w:rPr>
          <w:rFonts w:eastAsia="Times New Roman" w:cs="Arial"/>
          <w:color w:val="000000" w:themeColor="text1"/>
        </w:rPr>
        <w:t>obciążenia rachunku bankowego Zamawiającego</w:t>
      </w:r>
      <w:r w:rsidR="003C6F30" w:rsidRPr="009959C2">
        <w:rPr>
          <w:bCs/>
          <w:color w:val="000000" w:themeColor="text1"/>
        </w:rPr>
        <w:t>.</w:t>
      </w:r>
    </w:p>
    <w:p w14:paraId="5F5DC607" w14:textId="74DCEC16" w:rsidR="003C6F30" w:rsidRPr="008775BE" w:rsidRDefault="00470A84" w:rsidP="003C6F30">
      <w:pPr>
        <w:ind w:left="419" w:hanging="357"/>
        <w:contextualSpacing/>
        <w:jc w:val="both"/>
        <w:rPr>
          <w:bCs/>
        </w:rPr>
      </w:pPr>
      <w:r>
        <w:rPr>
          <w:bCs/>
        </w:rPr>
        <w:t>9</w:t>
      </w:r>
      <w:r w:rsidR="003C6F30" w:rsidRPr="00BB6C9A">
        <w:rPr>
          <w:bCs/>
        </w:rPr>
        <w:t>. Wykonawca gwarantuje niezmienność cen wskazanych w ofercie przez okres</w:t>
      </w:r>
      <w:r w:rsidR="003C6F30">
        <w:rPr>
          <w:bCs/>
        </w:rPr>
        <w:t xml:space="preserve"> </w:t>
      </w:r>
      <w:r w:rsidR="003C6F30" w:rsidRPr="00BB6C9A">
        <w:rPr>
          <w:bCs/>
        </w:rPr>
        <w:t>obowiązywania umowy</w:t>
      </w:r>
      <w:r w:rsidR="003C6F30" w:rsidRPr="008775BE">
        <w:rPr>
          <w:bCs/>
        </w:rPr>
        <w:t>, z zastrzeżeniem ust. 1</w:t>
      </w:r>
      <w:r>
        <w:rPr>
          <w:bCs/>
        </w:rPr>
        <w:t>0</w:t>
      </w:r>
      <w:r w:rsidR="003C6F30" w:rsidRPr="008775BE">
        <w:rPr>
          <w:bCs/>
        </w:rPr>
        <w:t>.</w:t>
      </w:r>
    </w:p>
    <w:p w14:paraId="2B82E910" w14:textId="46E8A6BA" w:rsidR="003C6F30" w:rsidRDefault="003C6F30" w:rsidP="003C6F30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</w:t>
      </w:r>
      <w:r w:rsidR="00470A84">
        <w:rPr>
          <w:bCs/>
        </w:rPr>
        <w:t>0</w:t>
      </w:r>
      <w:r w:rsidRPr="00BB6C9A">
        <w:rPr>
          <w:bCs/>
        </w:rPr>
        <w:t>. W przypadku obniżenia cen połączeń przez regulatora (Urząd Komunikacji Elektronicznej) Wykonawca zobowiązuje się obniż</w:t>
      </w:r>
      <w:r>
        <w:rPr>
          <w:bCs/>
        </w:rPr>
        <w:t xml:space="preserve">yć ceny połączeń od następnego </w:t>
      </w:r>
      <w:r w:rsidRPr="00BB6C9A">
        <w:rPr>
          <w:bCs/>
        </w:rPr>
        <w:t xml:space="preserve">okresu rozliczeniowego o wielkość, o którą obniżone </w:t>
      </w:r>
      <w:r>
        <w:rPr>
          <w:bCs/>
        </w:rPr>
        <w:t xml:space="preserve">zostały ceny przez regulatora. W takim przypadku Wykonawca </w:t>
      </w:r>
      <w:r w:rsidRPr="00BB6C9A">
        <w:rPr>
          <w:bCs/>
        </w:rPr>
        <w:t>poinformuje Zam</w:t>
      </w:r>
      <w:r>
        <w:rPr>
          <w:bCs/>
        </w:rPr>
        <w:t xml:space="preserve">awiającego o zmianie cennika w </w:t>
      </w:r>
      <w:r w:rsidRPr="00BB6C9A">
        <w:rPr>
          <w:bCs/>
        </w:rPr>
        <w:t>terminie 5 dni od wprowadzenia zmiany.</w:t>
      </w:r>
    </w:p>
    <w:p w14:paraId="5833E194" w14:textId="7C4F001E" w:rsidR="003C6F30" w:rsidRPr="00F9786C" w:rsidRDefault="003C6F30" w:rsidP="00470A84">
      <w:pPr>
        <w:ind w:left="419" w:hanging="357"/>
        <w:contextualSpacing/>
        <w:jc w:val="both"/>
        <w:rPr>
          <w:bCs/>
        </w:rPr>
      </w:pPr>
      <w:r>
        <w:rPr>
          <w:bCs/>
        </w:rPr>
        <w:lastRenderedPageBreak/>
        <w:t>1</w:t>
      </w:r>
      <w:r w:rsidR="00470A84">
        <w:rPr>
          <w:bCs/>
        </w:rPr>
        <w:t>1</w:t>
      </w:r>
      <w:r>
        <w:rPr>
          <w:bCs/>
        </w:rPr>
        <w:t xml:space="preserve">. </w:t>
      </w:r>
      <w:r w:rsidRPr="00BB6C9A">
        <w:rPr>
          <w:bCs/>
        </w:rPr>
        <w:t xml:space="preserve">Przelew wierzytelności </w:t>
      </w:r>
      <w:r>
        <w:rPr>
          <w:bCs/>
        </w:rPr>
        <w:t xml:space="preserve">lub umowa przekazu </w:t>
      </w:r>
      <w:r w:rsidRPr="00BB6C9A">
        <w:rPr>
          <w:bCs/>
        </w:rPr>
        <w:t>wymaga zgody Zamawiającego wyrażonej w</w:t>
      </w:r>
      <w:r w:rsidR="007F61F0">
        <w:rPr>
          <w:bCs/>
        </w:rPr>
        <w:t> </w:t>
      </w:r>
      <w:r w:rsidRPr="00BB6C9A">
        <w:rPr>
          <w:bCs/>
        </w:rPr>
        <w:t>formie pisemnej pod rygorem nieważności.</w:t>
      </w:r>
    </w:p>
    <w:p w14:paraId="6E703933" w14:textId="77777777" w:rsidR="0087171D" w:rsidRDefault="0087171D" w:rsidP="00393450">
      <w:pPr>
        <w:jc w:val="both"/>
        <w:rPr>
          <w:bCs/>
        </w:rPr>
      </w:pPr>
    </w:p>
    <w:p w14:paraId="17D37C76" w14:textId="77777777" w:rsidR="0087171D" w:rsidRDefault="0087171D" w:rsidP="00393450">
      <w:pPr>
        <w:jc w:val="both"/>
        <w:rPr>
          <w:bCs/>
        </w:rPr>
      </w:pPr>
    </w:p>
    <w:p w14:paraId="12448C24" w14:textId="15D8F7C0" w:rsidR="000C3A73" w:rsidRDefault="000C3A73" w:rsidP="001C07E8">
      <w:pPr>
        <w:jc w:val="center"/>
        <w:rPr>
          <w:b/>
          <w:bCs/>
        </w:rPr>
      </w:pPr>
      <w:r w:rsidRPr="000E37B6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="00B905FD">
        <w:rPr>
          <w:b/>
          <w:bCs/>
        </w:rPr>
        <w:t>6</w:t>
      </w:r>
    </w:p>
    <w:p w14:paraId="08DBE0A9" w14:textId="0C7E3360" w:rsidR="00363238" w:rsidRPr="00EE2ABC" w:rsidRDefault="00363238" w:rsidP="0087171D">
      <w:pPr>
        <w:pStyle w:val="Akapitzlist"/>
        <w:numPr>
          <w:ilvl w:val="0"/>
          <w:numId w:val="35"/>
        </w:numPr>
        <w:ind w:left="419" w:hanging="357"/>
        <w:jc w:val="both"/>
        <w:rPr>
          <w:rFonts w:eastAsia="Times New Roman" w:cs="Arial"/>
          <w:bCs/>
          <w:color w:val="000000" w:themeColor="text1"/>
        </w:rPr>
      </w:pPr>
      <w:r w:rsidRPr="00C0199F">
        <w:rPr>
          <w:bCs/>
        </w:rPr>
        <w:t>Umowa będzie realizowana od dnia zawarcia Umowy z tym, że Usługi będą świadczone w</w:t>
      </w:r>
      <w:r w:rsidR="00D1603A">
        <w:rPr>
          <w:bCs/>
        </w:rPr>
        <w:t> </w:t>
      </w:r>
      <w:r w:rsidRPr="00C0199F">
        <w:rPr>
          <w:bCs/>
        </w:rPr>
        <w:t xml:space="preserve">okresie </w:t>
      </w:r>
      <w:r w:rsidRPr="00C400AF">
        <w:rPr>
          <w:bCs/>
        </w:rPr>
        <w:t xml:space="preserve">od 11.01.2026 r. do 10.01.2027 r. </w:t>
      </w:r>
      <w:r w:rsidRPr="00B53158">
        <w:rPr>
          <w:bCs/>
        </w:rPr>
        <w:t xml:space="preserve">(12 </w:t>
      </w:r>
      <w:r w:rsidRPr="00186ED7">
        <w:rPr>
          <w:bCs/>
        </w:rPr>
        <w:t>miesięcy) lub do wcześniejszego wyczerpania wartości pr</w:t>
      </w:r>
      <w:r w:rsidRPr="00FD546C">
        <w:rPr>
          <w:bCs/>
        </w:rPr>
        <w:t>zedmiotu umowy brutto. W takim przypadku umowa obowiązuje do dnia, w który</w:t>
      </w:r>
      <w:r w:rsidRPr="00EE2ABC">
        <w:rPr>
          <w:bCs/>
        </w:rPr>
        <w:t xml:space="preserve">m wartość umowy osiągnie kwotę ……………. zł brutto (słownie: ……………………………………. złotych). </w:t>
      </w:r>
      <w:r w:rsidRPr="00EE2ABC">
        <w:rPr>
          <w:rFonts w:eastAsia="Times New Roman" w:cs="Arial"/>
          <w:bCs/>
          <w:color w:val="000000" w:themeColor="text1"/>
        </w:rPr>
        <w:t>Zamawiający jest odpowiedzialny za kontrole wykorzystania kwoty umowy.</w:t>
      </w:r>
    </w:p>
    <w:p w14:paraId="76466AC3" w14:textId="76D7A26C" w:rsidR="00363238" w:rsidRPr="00BB6C9A" w:rsidRDefault="0087171D" w:rsidP="0087171D">
      <w:pPr>
        <w:ind w:left="419" w:hanging="357"/>
        <w:jc w:val="both"/>
        <w:rPr>
          <w:bCs/>
        </w:rPr>
      </w:pPr>
      <w:r>
        <w:rPr>
          <w:bCs/>
        </w:rPr>
        <w:t>2</w:t>
      </w:r>
      <w:r w:rsidR="00363238" w:rsidRPr="00BB6C9A">
        <w:rPr>
          <w:bCs/>
        </w:rPr>
        <w:t>. W przypadku niewyczerpania wa</w:t>
      </w:r>
      <w:r w:rsidR="00363238">
        <w:rPr>
          <w:bCs/>
        </w:rPr>
        <w:t xml:space="preserve">rtości przedmiotu umowy brutto </w:t>
      </w:r>
      <w:r w:rsidR="00363238" w:rsidRPr="00BB6C9A">
        <w:rPr>
          <w:bCs/>
        </w:rPr>
        <w:t>umowa wygaśnie i usługi zost</w:t>
      </w:r>
      <w:r w:rsidR="00363238">
        <w:rPr>
          <w:bCs/>
        </w:rPr>
        <w:t xml:space="preserve">aną wyłączone z dniem </w:t>
      </w:r>
      <w:r w:rsidR="00363238" w:rsidRPr="009959C2">
        <w:rPr>
          <w:bCs/>
          <w:color w:val="000000" w:themeColor="text1"/>
        </w:rPr>
        <w:t>10.01.202</w:t>
      </w:r>
      <w:r w:rsidR="00363238">
        <w:rPr>
          <w:bCs/>
          <w:color w:val="000000" w:themeColor="text1"/>
        </w:rPr>
        <w:t>7</w:t>
      </w:r>
      <w:r w:rsidR="00363238" w:rsidRPr="009959C2">
        <w:rPr>
          <w:bCs/>
          <w:color w:val="000000" w:themeColor="text1"/>
        </w:rPr>
        <w:t xml:space="preserve"> r. </w:t>
      </w:r>
      <w:r w:rsidR="00363238">
        <w:rPr>
          <w:bCs/>
        </w:rPr>
        <w:t xml:space="preserve">bez konieczności </w:t>
      </w:r>
      <w:r w:rsidR="00363238" w:rsidRPr="00BB6C9A">
        <w:rPr>
          <w:bCs/>
        </w:rPr>
        <w:t xml:space="preserve">wcześniejszego wypowiedzenia </w:t>
      </w:r>
      <w:r w:rsidR="009F335C">
        <w:rPr>
          <w:bCs/>
        </w:rPr>
        <w:t>u</w:t>
      </w:r>
      <w:r w:rsidR="00363238" w:rsidRPr="00BB6C9A">
        <w:rPr>
          <w:bCs/>
        </w:rPr>
        <w:t xml:space="preserve">mowy przez Zamawiającego. </w:t>
      </w:r>
    </w:p>
    <w:p w14:paraId="067AC3F6" w14:textId="12E48B3B" w:rsidR="00363238" w:rsidRPr="00BB6C9A" w:rsidRDefault="0087171D" w:rsidP="0087171D">
      <w:pPr>
        <w:ind w:left="419" w:hanging="357"/>
        <w:jc w:val="both"/>
        <w:rPr>
          <w:bCs/>
        </w:rPr>
      </w:pPr>
      <w:r>
        <w:rPr>
          <w:bCs/>
        </w:rPr>
        <w:t>3</w:t>
      </w:r>
      <w:r w:rsidR="00363238" w:rsidRPr="00BB6C9A">
        <w:rPr>
          <w:bCs/>
        </w:rPr>
        <w:t>. Kontrola wartości przedmiotu umowy leżeć będ</w:t>
      </w:r>
      <w:r w:rsidR="00363238">
        <w:rPr>
          <w:bCs/>
        </w:rPr>
        <w:t xml:space="preserve">zie po stronie Zamawiającego i </w:t>
      </w:r>
      <w:r w:rsidR="00363238" w:rsidRPr="00BB6C9A">
        <w:rPr>
          <w:bCs/>
        </w:rPr>
        <w:t>wszystkie działania jakie miałby podjąć Wykonaw</w:t>
      </w:r>
      <w:r w:rsidR="00363238">
        <w:rPr>
          <w:bCs/>
        </w:rPr>
        <w:t xml:space="preserve">ca po wyczerpaniu ww. wartości </w:t>
      </w:r>
      <w:r w:rsidR="00363238" w:rsidRPr="00BB6C9A">
        <w:rPr>
          <w:bCs/>
        </w:rPr>
        <w:t>będą realizowane na podstawie stosownej dyspoz</w:t>
      </w:r>
      <w:r w:rsidR="00363238">
        <w:rPr>
          <w:bCs/>
        </w:rPr>
        <w:t xml:space="preserve">ycji Zamawiającego wyrażonej w </w:t>
      </w:r>
      <w:r w:rsidR="00363238" w:rsidRPr="00BB6C9A">
        <w:rPr>
          <w:bCs/>
        </w:rPr>
        <w:t>formie pisemnej.</w:t>
      </w:r>
    </w:p>
    <w:p w14:paraId="2E157951" w14:textId="77777777" w:rsidR="00363238" w:rsidRPr="000E37B6" w:rsidRDefault="00363238" w:rsidP="0087171D">
      <w:pPr>
        <w:ind w:left="419" w:hanging="357"/>
        <w:jc w:val="both"/>
        <w:rPr>
          <w:b/>
          <w:bCs/>
        </w:rPr>
      </w:pPr>
    </w:p>
    <w:p w14:paraId="5AA37CDF" w14:textId="77777777" w:rsidR="00BE70A5" w:rsidRDefault="00BE70A5" w:rsidP="000C3A73">
      <w:pPr>
        <w:rPr>
          <w:b/>
          <w:bCs/>
        </w:rPr>
      </w:pPr>
    </w:p>
    <w:p w14:paraId="5F184061" w14:textId="77777777" w:rsidR="001A6EAE" w:rsidRDefault="001A6EAE" w:rsidP="000C3A73">
      <w:pPr>
        <w:rPr>
          <w:b/>
          <w:bCs/>
        </w:rPr>
      </w:pPr>
    </w:p>
    <w:p w14:paraId="33316AFD" w14:textId="3F756AE2" w:rsidR="000C3A73" w:rsidRDefault="000C3A73" w:rsidP="001C07E8">
      <w:pPr>
        <w:jc w:val="center"/>
        <w:rPr>
          <w:b/>
          <w:bCs/>
        </w:rPr>
      </w:pPr>
      <w:r w:rsidRPr="000E37B6">
        <w:rPr>
          <w:b/>
          <w:bCs/>
        </w:rPr>
        <w:t xml:space="preserve">§ </w:t>
      </w:r>
      <w:r w:rsidR="00B905FD">
        <w:rPr>
          <w:b/>
          <w:bCs/>
        </w:rPr>
        <w:t>7</w:t>
      </w:r>
    </w:p>
    <w:p w14:paraId="09F506E4" w14:textId="3A8AEE76" w:rsidR="0087171D" w:rsidRPr="00C400AF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1. </w:t>
      </w:r>
      <w:r w:rsidRPr="00B679EA">
        <w:rPr>
          <w:bCs/>
        </w:rPr>
        <w:t xml:space="preserve">W przypadku dostawy kart SIM po terminie określonym w § 3 ust. 7 Wykonawca zapłaci Zamawiającemu karę umowną w wysokości 0,5% wartości przedmiotu umowy określonej w § 5 ust. </w:t>
      </w:r>
      <w:r w:rsidR="00842E83">
        <w:rPr>
          <w:bCs/>
        </w:rPr>
        <w:t>2</w:t>
      </w:r>
      <w:r w:rsidRPr="00B679EA">
        <w:rPr>
          <w:bCs/>
        </w:rPr>
        <w:t xml:space="preserve"> pkt 1</w:t>
      </w:r>
      <w:r w:rsidR="00842E83">
        <w:rPr>
          <w:bCs/>
        </w:rPr>
        <w:t>)</w:t>
      </w:r>
      <w:r w:rsidRPr="00B679EA">
        <w:rPr>
          <w:bCs/>
        </w:rPr>
        <w:t xml:space="preserve"> za każdy dzień </w:t>
      </w:r>
      <w:r w:rsidRPr="00C400AF">
        <w:rPr>
          <w:bCs/>
        </w:rPr>
        <w:t>następujący po dacie 10.12.2025 r.</w:t>
      </w:r>
    </w:p>
    <w:p w14:paraId="18160018" w14:textId="77777777" w:rsidR="0087171D" w:rsidRDefault="0087171D" w:rsidP="0087171D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2. W przypadku wystąpienia opóźnienia w uru</w:t>
      </w:r>
      <w:r>
        <w:rPr>
          <w:bCs/>
        </w:rPr>
        <w:t xml:space="preserve">chomieniu usługi lub przerwy w </w:t>
      </w:r>
      <w:r w:rsidRPr="00BB6C9A">
        <w:rPr>
          <w:bCs/>
        </w:rPr>
        <w:t>świadczeniu usług telekomunikacyjnych z win</w:t>
      </w:r>
      <w:r>
        <w:rPr>
          <w:bCs/>
        </w:rPr>
        <w:t xml:space="preserve">y Wykonawcy, Wykonawca zapłaci Zamawiającemu </w:t>
      </w:r>
      <w:r w:rsidRPr="00BB6C9A">
        <w:rPr>
          <w:bCs/>
        </w:rPr>
        <w:t>odszkodowanie w wysokości 1/30 mi</w:t>
      </w:r>
      <w:r>
        <w:rPr>
          <w:bCs/>
        </w:rPr>
        <w:t xml:space="preserve">esięcznej opłaty abonamentowej </w:t>
      </w:r>
      <w:r w:rsidRPr="00BB6C9A">
        <w:rPr>
          <w:bCs/>
        </w:rPr>
        <w:t xml:space="preserve">za każdą pełną dobę przerwy w korzystaniu z usług telekomunikacyjnych. </w:t>
      </w:r>
    </w:p>
    <w:p w14:paraId="1F0E5317" w14:textId="1CD81823" w:rsidR="0087171D" w:rsidRPr="00BB6C9A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3. </w:t>
      </w:r>
      <w:r w:rsidRPr="0080383F">
        <w:rPr>
          <w:bCs/>
        </w:rPr>
        <w:t xml:space="preserve">W przypadku odstąpienia od umowy </w:t>
      </w:r>
      <w:r>
        <w:rPr>
          <w:bCs/>
        </w:rPr>
        <w:t xml:space="preserve">lub wypowiedzenia Umowy </w:t>
      </w:r>
      <w:r w:rsidRPr="0080383F">
        <w:rPr>
          <w:bCs/>
        </w:rPr>
        <w:t>przez którąkolwiek ze Stron z przyczyn leżących po stronie Wykonawcy, Wykonawca zapłaci Zamawiając</w:t>
      </w:r>
      <w:r>
        <w:rPr>
          <w:bCs/>
        </w:rPr>
        <w:t>emu karę umowną w wysokości 1</w:t>
      </w:r>
      <w:r w:rsidRPr="0080383F">
        <w:rPr>
          <w:bCs/>
        </w:rPr>
        <w:t xml:space="preserve">0 % </w:t>
      </w:r>
      <w:r>
        <w:rPr>
          <w:bCs/>
        </w:rPr>
        <w:t xml:space="preserve">łącznego maksymalnego wynagrodzenia z podatkiem VAT za realizację Umowy, o którym mowa w § 5 ust. 2, </w:t>
      </w:r>
      <w:r w:rsidRPr="0080383F">
        <w:rPr>
          <w:bCs/>
        </w:rPr>
        <w:t xml:space="preserve">z zastrzeżeniem wystąpienia siły wyższej, o której mowa w ust. </w:t>
      </w:r>
      <w:r>
        <w:rPr>
          <w:bCs/>
        </w:rPr>
        <w:t>7</w:t>
      </w:r>
      <w:r w:rsidRPr="0080383F">
        <w:rPr>
          <w:bCs/>
        </w:rPr>
        <w:t xml:space="preserve"> i </w:t>
      </w:r>
      <w:r>
        <w:rPr>
          <w:bCs/>
        </w:rPr>
        <w:t>8</w:t>
      </w:r>
      <w:r w:rsidRPr="0080383F">
        <w:rPr>
          <w:bCs/>
        </w:rPr>
        <w:t>.</w:t>
      </w:r>
    </w:p>
    <w:p w14:paraId="03965FF1" w14:textId="77777777" w:rsidR="0087171D" w:rsidRPr="00BB6C9A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>4</w:t>
      </w:r>
      <w:r w:rsidRPr="00BB6C9A">
        <w:rPr>
          <w:bCs/>
        </w:rPr>
        <w:t>. Łączna wysokość kar umownych, do których zobowiązany może być Wykonawca nie może przekroczyć 20% wartości umowy brutto.</w:t>
      </w:r>
    </w:p>
    <w:p w14:paraId="3AEB5813" w14:textId="77777777" w:rsidR="0087171D" w:rsidRPr="00BB6C9A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>5</w:t>
      </w:r>
      <w:r w:rsidRPr="00BB6C9A">
        <w:rPr>
          <w:bCs/>
        </w:rPr>
        <w:t>. Naliczenie kar umownych przez Zamawiając</w:t>
      </w:r>
      <w:r>
        <w:rPr>
          <w:bCs/>
        </w:rPr>
        <w:t xml:space="preserve">ego może nastąpić wyłącznie po </w:t>
      </w:r>
      <w:r w:rsidRPr="00BB6C9A">
        <w:rPr>
          <w:bCs/>
        </w:rPr>
        <w:t>zakończeniu postępowania reklamacyjnego, po</w:t>
      </w:r>
      <w:r>
        <w:rPr>
          <w:bCs/>
        </w:rPr>
        <w:t xml:space="preserve">twierdzającego winę Wykonawcy. </w:t>
      </w:r>
      <w:r w:rsidRPr="00BB6C9A">
        <w:rPr>
          <w:bCs/>
        </w:rPr>
        <w:t>Podstawę naliczenia kary umownej stano</w:t>
      </w:r>
      <w:r>
        <w:rPr>
          <w:bCs/>
        </w:rPr>
        <w:t xml:space="preserve">wią dokumenty wystawione przez </w:t>
      </w:r>
      <w:r w:rsidRPr="00BB6C9A">
        <w:rPr>
          <w:bCs/>
        </w:rPr>
        <w:t>Zamawiającego, zawierające specyfikację obciąże</w:t>
      </w:r>
      <w:r>
        <w:rPr>
          <w:bCs/>
        </w:rPr>
        <w:t xml:space="preserve">nia wraz ze wskazaniem terminu </w:t>
      </w:r>
      <w:r w:rsidRPr="00BB6C9A">
        <w:rPr>
          <w:bCs/>
        </w:rPr>
        <w:t>płatności.</w:t>
      </w:r>
    </w:p>
    <w:p w14:paraId="719E9B3A" w14:textId="1B650AE3" w:rsidR="0087171D" w:rsidRDefault="0016144A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    </w:t>
      </w:r>
      <w:r w:rsidR="0087171D" w:rsidRPr="00BB6C9A">
        <w:rPr>
          <w:bCs/>
        </w:rPr>
        <w:t xml:space="preserve"> Zamawiający ma prawo do potrącenia kar umownyc</w:t>
      </w:r>
      <w:r w:rsidR="0087171D">
        <w:rPr>
          <w:bCs/>
        </w:rPr>
        <w:t xml:space="preserve">h z wynagrodzenia za przedmiot </w:t>
      </w:r>
      <w:r w:rsidR="0087171D" w:rsidRPr="00BB6C9A">
        <w:rPr>
          <w:bCs/>
        </w:rPr>
        <w:t>umowy.</w:t>
      </w:r>
    </w:p>
    <w:p w14:paraId="6CB60777" w14:textId="7A46CD03" w:rsidR="0087171D" w:rsidRDefault="0016144A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lastRenderedPageBreak/>
        <w:t>6</w:t>
      </w:r>
      <w:r w:rsidR="0087171D">
        <w:rPr>
          <w:bCs/>
        </w:rPr>
        <w:t>. W przypadku, gdy rzeczywiście poniesiona szkoda przekroczy wysokość kar umownych, Zamawiający będzie miał prawo żądania, na zasadach ogólnych Kodeksu cywilnego, odszkodowania uzupełniającego do wysokości szkody rzeczywistej.</w:t>
      </w:r>
    </w:p>
    <w:p w14:paraId="1E4942C3" w14:textId="1761438B" w:rsidR="0087171D" w:rsidRPr="00AB7D1A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7. </w:t>
      </w:r>
      <w:r w:rsidRPr="00AB7D1A">
        <w:rPr>
          <w:bCs/>
        </w:rPr>
        <w:t xml:space="preserve">Strony </w:t>
      </w:r>
      <w:r>
        <w:rPr>
          <w:bCs/>
        </w:rPr>
        <w:t>u</w:t>
      </w:r>
      <w:r w:rsidRPr="00AB7D1A">
        <w:rPr>
          <w:bCs/>
        </w:rPr>
        <w:t>mowy wzajemnie zwolnione są od ponoszenia odpowi</w:t>
      </w:r>
      <w:r>
        <w:rPr>
          <w:bCs/>
        </w:rPr>
        <w:t xml:space="preserve">edzialności z tytułu </w:t>
      </w:r>
      <w:r w:rsidRPr="00AB7D1A">
        <w:rPr>
          <w:bCs/>
        </w:rPr>
        <w:t xml:space="preserve">niewykonania bądź nienależytego wykonania swoich zobowiązań wynikających z </w:t>
      </w:r>
      <w:r w:rsidR="004416C7">
        <w:rPr>
          <w:bCs/>
        </w:rPr>
        <w:t>U</w:t>
      </w:r>
      <w:r w:rsidRPr="00AB7D1A">
        <w:rPr>
          <w:bCs/>
        </w:rPr>
        <w:t>mowy, spowodowanych działaniem siły wyższej. Strona powołująca się na działanie siły wyższej jest obowiązana do bezzwłocznego pisemnego poinformowania drugiej Strony o</w:t>
      </w:r>
      <w:r w:rsidR="00DF57A9">
        <w:rPr>
          <w:bCs/>
        </w:rPr>
        <w:t> </w:t>
      </w:r>
      <w:r w:rsidRPr="00AB7D1A">
        <w:rPr>
          <w:bCs/>
        </w:rPr>
        <w:t>wystąpieniu siły wyższej w terminie 5 dni kalendarzowych od dnia wystąpienia tego zdarzenia, pod rygorem utraty uprawnienia do powo</w:t>
      </w:r>
      <w:r>
        <w:rPr>
          <w:bCs/>
        </w:rPr>
        <w:t xml:space="preserve">ływania się na tę okoliczność. </w:t>
      </w:r>
      <w:r w:rsidRPr="00AB7D1A">
        <w:rPr>
          <w:bCs/>
        </w:rPr>
        <w:t xml:space="preserve">Na Stronie </w:t>
      </w:r>
      <w:r w:rsidR="004416C7">
        <w:rPr>
          <w:bCs/>
        </w:rPr>
        <w:t>U</w:t>
      </w:r>
      <w:r w:rsidRPr="00AB7D1A">
        <w:rPr>
          <w:bCs/>
        </w:rPr>
        <w:t>mowy powołującej się na siłę wyższą spoczywa tym samym konieczność wykazan</w:t>
      </w:r>
      <w:r>
        <w:rPr>
          <w:bCs/>
        </w:rPr>
        <w:t xml:space="preserve">ia wystąpienia owego stanu siły </w:t>
      </w:r>
      <w:r w:rsidRPr="00AB7D1A">
        <w:rPr>
          <w:bCs/>
        </w:rPr>
        <w:t>wyższej poprzez przedstawienie drugiej Stronie odpowiednich dokumentów i oświadczeń.</w:t>
      </w:r>
    </w:p>
    <w:p w14:paraId="7B930748" w14:textId="19722EC9" w:rsidR="0087171D" w:rsidRPr="00BB6C9A" w:rsidRDefault="0087171D" w:rsidP="0087171D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8. </w:t>
      </w:r>
      <w:r w:rsidR="00842E83">
        <w:rPr>
          <w:bCs/>
        </w:rPr>
        <w:t xml:space="preserve"> </w:t>
      </w:r>
      <w:r w:rsidRPr="00AB7D1A">
        <w:rPr>
          <w:bCs/>
        </w:rPr>
        <w:t xml:space="preserve">Za siłę wyższą uważane będą wszystkie zdarzenia, jakich nie dało się przewidzieć w chwili zawarcia Umowy ani im zapobiec i na które </w:t>
      </w:r>
      <w:r>
        <w:rPr>
          <w:bCs/>
        </w:rPr>
        <w:t xml:space="preserve">żadna ze stron nie ma wpływu, </w:t>
      </w:r>
      <w:r w:rsidRPr="00AB7D1A">
        <w:rPr>
          <w:bCs/>
        </w:rPr>
        <w:t>w szczególności: powód</w:t>
      </w:r>
      <w:r>
        <w:rPr>
          <w:bCs/>
        </w:rPr>
        <w:t>ź</w:t>
      </w:r>
      <w:r w:rsidRPr="00AB7D1A">
        <w:rPr>
          <w:bCs/>
        </w:rPr>
        <w:t xml:space="preserve">, pożar, trzęsienie ziemi i inne klęski żywiołowe, </w:t>
      </w:r>
      <w:r>
        <w:rPr>
          <w:bCs/>
        </w:rPr>
        <w:t xml:space="preserve">epidemie, pandemie, itp., które </w:t>
      </w:r>
      <w:r w:rsidRPr="00AB7D1A">
        <w:rPr>
          <w:bCs/>
        </w:rPr>
        <w:t>zasadniczo i istotnie utrudniają wykonywanie części lub całości zobowiązań wynikających z</w:t>
      </w:r>
      <w:r w:rsidR="00DF57A9">
        <w:rPr>
          <w:bCs/>
        </w:rPr>
        <w:t> </w:t>
      </w:r>
      <w:r w:rsidR="004416C7">
        <w:rPr>
          <w:bCs/>
        </w:rPr>
        <w:t>U</w:t>
      </w:r>
      <w:r w:rsidRPr="00AB7D1A">
        <w:rPr>
          <w:bCs/>
        </w:rPr>
        <w:t>mowy.</w:t>
      </w:r>
    </w:p>
    <w:p w14:paraId="7CB0EDF1" w14:textId="77777777" w:rsidR="0087171D" w:rsidRPr="000E37B6" w:rsidRDefault="0087171D" w:rsidP="001C07E8">
      <w:pPr>
        <w:jc w:val="center"/>
        <w:rPr>
          <w:b/>
          <w:bCs/>
        </w:rPr>
      </w:pPr>
    </w:p>
    <w:p w14:paraId="3A10ABF6" w14:textId="77777777" w:rsidR="00BE70A5" w:rsidRDefault="00BE70A5" w:rsidP="000C3A73">
      <w:pPr>
        <w:rPr>
          <w:b/>
          <w:bCs/>
        </w:rPr>
      </w:pPr>
    </w:p>
    <w:p w14:paraId="6BA012AB" w14:textId="77777777" w:rsidR="001A6EAE" w:rsidRDefault="001A6EAE" w:rsidP="000C3A73">
      <w:pPr>
        <w:rPr>
          <w:b/>
          <w:bCs/>
        </w:rPr>
      </w:pPr>
    </w:p>
    <w:p w14:paraId="480526CB" w14:textId="2BC548A2" w:rsidR="000C3A73" w:rsidRPr="00AB7D1A" w:rsidRDefault="000C3A73" w:rsidP="001B2B6A">
      <w:pPr>
        <w:jc w:val="center"/>
        <w:rPr>
          <w:b/>
          <w:bCs/>
        </w:rPr>
      </w:pPr>
      <w:r w:rsidRPr="00AB7D1A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="001A6EAE">
        <w:rPr>
          <w:b/>
          <w:bCs/>
        </w:rPr>
        <w:t>8</w:t>
      </w:r>
    </w:p>
    <w:p w14:paraId="0AA703C8" w14:textId="3C93132D" w:rsidR="000C3A73" w:rsidRPr="00BB6C9A" w:rsidRDefault="000C3A73" w:rsidP="00B03FC7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1. Zamawiający nie będzie miał prawa bez zgody</w:t>
      </w:r>
      <w:r w:rsidR="00AB7D1A">
        <w:rPr>
          <w:bCs/>
        </w:rPr>
        <w:t xml:space="preserve"> Wykonawcy za pomocą kart SIM, </w:t>
      </w:r>
      <w:r w:rsidRPr="00BB6C9A">
        <w:rPr>
          <w:bCs/>
        </w:rPr>
        <w:t>działających w sieci Wykonawcy, kierować do sieci Wykonawcy ruchu z sieci innych</w:t>
      </w:r>
      <w:r w:rsidR="00AB7D1A">
        <w:rPr>
          <w:bCs/>
        </w:rPr>
        <w:t xml:space="preserve"> </w:t>
      </w:r>
      <w:r w:rsidRPr="00BB6C9A">
        <w:rPr>
          <w:bCs/>
        </w:rPr>
        <w:t xml:space="preserve">operatorów komórkowych i stacjonarnych, uzyskując </w:t>
      </w:r>
      <w:r w:rsidR="00AB7D1A">
        <w:rPr>
          <w:bCs/>
        </w:rPr>
        <w:t xml:space="preserve">z tego tytułu bezpośrednio lub </w:t>
      </w:r>
      <w:r w:rsidRPr="00BB6C9A">
        <w:rPr>
          <w:bCs/>
        </w:rPr>
        <w:t xml:space="preserve">pośrednio korzyści majątkowe. </w:t>
      </w:r>
    </w:p>
    <w:p w14:paraId="381F1942" w14:textId="29FB74DB" w:rsidR="000C3A73" w:rsidRPr="00BB6C9A" w:rsidRDefault="000C3A73" w:rsidP="00B03FC7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2. Zamawiający nie będzie miał prawa bez zgo</w:t>
      </w:r>
      <w:r w:rsidR="00AB7D1A">
        <w:rPr>
          <w:bCs/>
        </w:rPr>
        <w:t xml:space="preserve">dy Wykonawcy udostępniać innym </w:t>
      </w:r>
      <w:r w:rsidRPr="00BB6C9A">
        <w:rPr>
          <w:bCs/>
        </w:rPr>
        <w:t>podmiotom usług telekomunikacyjnych świadczonych przez Wykonawcę.</w:t>
      </w:r>
    </w:p>
    <w:p w14:paraId="2CA1DF46" w14:textId="77777777" w:rsidR="00BE70A5" w:rsidRDefault="00BE70A5" w:rsidP="000C3A73">
      <w:pPr>
        <w:rPr>
          <w:b/>
          <w:bCs/>
        </w:rPr>
      </w:pPr>
    </w:p>
    <w:p w14:paraId="7C9BBDF3" w14:textId="77777777" w:rsidR="0050381A" w:rsidRDefault="0050381A" w:rsidP="000C3A73">
      <w:pPr>
        <w:rPr>
          <w:b/>
          <w:bCs/>
        </w:rPr>
      </w:pPr>
    </w:p>
    <w:p w14:paraId="7BB637A0" w14:textId="2E08BBDB" w:rsidR="000C3A73" w:rsidRPr="00AB7D1A" w:rsidRDefault="000C3A73" w:rsidP="001B2B6A">
      <w:pPr>
        <w:jc w:val="center"/>
        <w:rPr>
          <w:b/>
          <w:bCs/>
        </w:rPr>
      </w:pPr>
      <w:r w:rsidRPr="00AB7D1A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="001A6EAE">
        <w:rPr>
          <w:b/>
          <w:bCs/>
        </w:rPr>
        <w:t>9</w:t>
      </w:r>
    </w:p>
    <w:p w14:paraId="25BDCFC9" w14:textId="7ED6C09D" w:rsidR="000C3A73" w:rsidRPr="00BB6C9A" w:rsidRDefault="000C3A73" w:rsidP="00B03FC7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 xml:space="preserve">1. Zamawiający może odstąpić od </w:t>
      </w:r>
      <w:r w:rsidR="004416C7">
        <w:rPr>
          <w:bCs/>
        </w:rPr>
        <w:t>U</w:t>
      </w:r>
      <w:r w:rsidRPr="00BB6C9A">
        <w:rPr>
          <w:bCs/>
        </w:rPr>
        <w:t>mowy w prz</w:t>
      </w:r>
      <w:r w:rsidR="00AB7D1A">
        <w:rPr>
          <w:bCs/>
        </w:rPr>
        <w:t xml:space="preserve">ypadku nieprzewidzianej zmiany </w:t>
      </w:r>
      <w:r w:rsidRPr="00BB6C9A">
        <w:rPr>
          <w:bCs/>
        </w:rPr>
        <w:t xml:space="preserve">okoliczności, </w:t>
      </w:r>
      <w:r w:rsidR="00F8106D" w:rsidRPr="00BB6C9A">
        <w:rPr>
          <w:bCs/>
        </w:rPr>
        <w:t>powodującej,</w:t>
      </w:r>
      <w:r w:rsidRPr="00BB6C9A">
        <w:rPr>
          <w:bCs/>
        </w:rPr>
        <w:t xml:space="preserve"> że wykonanie </w:t>
      </w:r>
      <w:r w:rsidR="004416C7">
        <w:rPr>
          <w:bCs/>
        </w:rPr>
        <w:t>U</w:t>
      </w:r>
      <w:r w:rsidRPr="00BB6C9A">
        <w:rPr>
          <w:bCs/>
        </w:rPr>
        <w:t>mowy nie leży w interesie publicznym</w:t>
      </w:r>
      <w:r w:rsidR="00AB7D1A">
        <w:rPr>
          <w:bCs/>
        </w:rPr>
        <w:t>.</w:t>
      </w:r>
    </w:p>
    <w:p w14:paraId="66C67C88" w14:textId="43FF044D" w:rsidR="000C3A73" w:rsidRDefault="000C3A73" w:rsidP="00B03FC7">
      <w:pPr>
        <w:ind w:left="419" w:hanging="357"/>
        <w:contextualSpacing/>
        <w:jc w:val="both"/>
        <w:rPr>
          <w:bCs/>
        </w:rPr>
      </w:pPr>
      <w:r w:rsidRPr="00BB6C9A">
        <w:rPr>
          <w:bCs/>
        </w:rPr>
        <w:t>2. Zmiany lub uzupełnienia postanowień niniejs</w:t>
      </w:r>
      <w:r w:rsidR="00AB7D1A">
        <w:rPr>
          <w:bCs/>
        </w:rPr>
        <w:t xml:space="preserve">zej </w:t>
      </w:r>
      <w:r w:rsidR="004416C7">
        <w:rPr>
          <w:bCs/>
        </w:rPr>
        <w:t>U</w:t>
      </w:r>
      <w:r w:rsidR="00AB7D1A">
        <w:rPr>
          <w:bCs/>
        </w:rPr>
        <w:t xml:space="preserve">mowy, dla swojej ważności wymagają </w:t>
      </w:r>
      <w:r w:rsidRPr="00BB6C9A">
        <w:rPr>
          <w:bCs/>
        </w:rPr>
        <w:t>zgody obu stron wyrażonej w formi</w:t>
      </w:r>
      <w:r w:rsidR="00AB7D1A">
        <w:rPr>
          <w:bCs/>
        </w:rPr>
        <w:t xml:space="preserve">e pisemnej w postaci aneksu do </w:t>
      </w:r>
      <w:r w:rsidR="004416C7">
        <w:rPr>
          <w:bCs/>
        </w:rPr>
        <w:t>U</w:t>
      </w:r>
      <w:r w:rsidRPr="00BB6C9A">
        <w:rPr>
          <w:bCs/>
        </w:rPr>
        <w:t>mowy.</w:t>
      </w:r>
    </w:p>
    <w:p w14:paraId="27332515" w14:textId="076B4541" w:rsidR="00087D6C" w:rsidRPr="00087D6C" w:rsidRDefault="00087D6C" w:rsidP="00B03FC7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3. </w:t>
      </w:r>
      <w:r w:rsidRPr="00087D6C">
        <w:rPr>
          <w:bCs/>
        </w:rPr>
        <w:t xml:space="preserve">Skorzystanie z prawa opcji opisanego w § 1 ust. </w:t>
      </w:r>
      <w:r w:rsidR="00B03FC7">
        <w:rPr>
          <w:bCs/>
        </w:rPr>
        <w:t>11</w:t>
      </w:r>
      <w:r w:rsidRPr="00087D6C">
        <w:rPr>
          <w:bCs/>
        </w:rPr>
        <w:t xml:space="preserve"> niniejszej umowy nie wymaga aneksu. </w:t>
      </w:r>
    </w:p>
    <w:p w14:paraId="6D148634" w14:textId="77777777" w:rsidR="00DF57A9" w:rsidRDefault="00DF57A9" w:rsidP="00567AD5">
      <w:pPr>
        <w:jc w:val="center"/>
        <w:rPr>
          <w:b/>
          <w:bCs/>
        </w:rPr>
      </w:pPr>
    </w:p>
    <w:p w14:paraId="67A44F69" w14:textId="4C7985F3" w:rsidR="000C3A73" w:rsidRPr="005E05BF" w:rsidRDefault="000C3A73" w:rsidP="00567AD5">
      <w:pPr>
        <w:jc w:val="center"/>
        <w:rPr>
          <w:b/>
          <w:bCs/>
        </w:rPr>
      </w:pPr>
      <w:r w:rsidRPr="005E05BF">
        <w:rPr>
          <w:b/>
          <w:bCs/>
        </w:rPr>
        <w:t>§</w:t>
      </w:r>
      <w:r w:rsidR="00BE70A5" w:rsidRPr="005E05BF">
        <w:rPr>
          <w:b/>
          <w:bCs/>
        </w:rPr>
        <w:t xml:space="preserve"> </w:t>
      </w:r>
      <w:r w:rsidRPr="005E05BF">
        <w:rPr>
          <w:b/>
          <w:bCs/>
        </w:rPr>
        <w:t>1</w:t>
      </w:r>
      <w:r w:rsidR="001A6EAE">
        <w:rPr>
          <w:b/>
          <w:bCs/>
        </w:rPr>
        <w:t>0</w:t>
      </w:r>
    </w:p>
    <w:p w14:paraId="394CE13E" w14:textId="0AB34AD1" w:rsidR="00AE07E7" w:rsidRPr="005E05BF" w:rsidRDefault="004B18B0" w:rsidP="00B03FC7">
      <w:pPr>
        <w:ind w:left="419" w:hanging="357"/>
        <w:contextualSpacing/>
        <w:jc w:val="both"/>
        <w:rPr>
          <w:rFonts w:eastAsia="Times New Roman" w:cs="Arial"/>
        </w:rPr>
      </w:pPr>
      <w:r w:rsidRPr="005E05BF">
        <w:rPr>
          <w:rFonts w:eastAsia="Times New Roman" w:cs="Arial"/>
        </w:rPr>
        <w:t>1</w:t>
      </w:r>
      <w:r w:rsidR="00AE07E7" w:rsidRPr="005E05BF">
        <w:rPr>
          <w:rFonts w:eastAsia="Times New Roman" w:cs="Arial"/>
        </w:rPr>
        <w:t>. Wzajemne udostępnienie danych osobowych pracowników i współpracowników Stron</w:t>
      </w:r>
      <w:r w:rsidR="009A091A" w:rsidRPr="005E05BF">
        <w:rPr>
          <w:rFonts w:eastAsia="Times New Roman" w:cs="Arial"/>
        </w:rPr>
        <w:t>:</w:t>
      </w:r>
    </w:p>
    <w:p w14:paraId="5569D599" w14:textId="26409ED9" w:rsidR="00AE07E7" w:rsidRPr="009959C2" w:rsidRDefault="00AE07E7" w:rsidP="00B03FC7">
      <w:pPr>
        <w:ind w:left="419" w:hanging="357"/>
        <w:contextualSpacing/>
        <w:jc w:val="both"/>
        <w:rPr>
          <w:rFonts w:eastAsia="Times New Roman" w:cs="Arial"/>
          <w:color w:val="000000" w:themeColor="text1"/>
        </w:rPr>
      </w:pPr>
      <w:r w:rsidRPr="005E05BF">
        <w:rPr>
          <w:rFonts w:eastAsia="Times New Roman" w:cs="Arial"/>
        </w:rPr>
        <w:lastRenderedPageBreak/>
        <w:t xml:space="preserve">1) W celu wykonania </w:t>
      </w:r>
      <w:r w:rsidR="00100888">
        <w:rPr>
          <w:rFonts w:eastAsia="Times New Roman" w:cs="Arial"/>
        </w:rPr>
        <w:t>U</w:t>
      </w:r>
      <w:r w:rsidRPr="005E05BF">
        <w:rPr>
          <w:rFonts w:eastAsia="Times New Roman" w:cs="Arial"/>
        </w:rPr>
        <w:t xml:space="preserve">mowy, Strony wzajemnie udostępniają sobie </w:t>
      </w:r>
      <w:r w:rsidRPr="009959C2">
        <w:rPr>
          <w:rFonts w:eastAsia="Times New Roman" w:cs="Arial"/>
          <w:color w:val="000000" w:themeColor="text1"/>
        </w:rPr>
        <w:t xml:space="preserve">dane swoich pracowników i współpracowników zaangażowanych w wykonywanie </w:t>
      </w:r>
      <w:r w:rsidR="00100888">
        <w:rPr>
          <w:rFonts w:eastAsia="Times New Roman" w:cs="Arial"/>
          <w:color w:val="000000" w:themeColor="text1"/>
        </w:rPr>
        <w:t>U</w:t>
      </w:r>
      <w:r w:rsidRPr="009959C2">
        <w:rPr>
          <w:rFonts w:eastAsia="Times New Roman" w:cs="Arial"/>
          <w:color w:val="000000" w:themeColor="text1"/>
        </w:rPr>
        <w:t xml:space="preserve">mowy w celu umożliwienia utrzymywania bieżącego kontaktu przy wykonywaniu </w:t>
      </w:r>
      <w:r w:rsidR="00100888">
        <w:rPr>
          <w:rFonts w:eastAsia="Times New Roman" w:cs="Arial"/>
          <w:color w:val="000000" w:themeColor="text1"/>
        </w:rPr>
        <w:t>U</w:t>
      </w:r>
      <w:r w:rsidRPr="009959C2">
        <w:rPr>
          <w:rFonts w:eastAsia="Times New Roman" w:cs="Arial"/>
          <w:color w:val="000000" w:themeColor="text1"/>
        </w:rPr>
        <w:t>mowy.</w:t>
      </w:r>
    </w:p>
    <w:p w14:paraId="583432C3" w14:textId="67F83920" w:rsidR="00AE07E7" w:rsidRPr="009959C2" w:rsidRDefault="00AE07E7" w:rsidP="00B03FC7">
      <w:pPr>
        <w:ind w:left="419" w:hanging="357"/>
        <w:contextualSpacing/>
        <w:jc w:val="both"/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 xml:space="preserve">2) W celu zawarcia i wykonywania </w:t>
      </w:r>
      <w:r w:rsidR="00100888">
        <w:rPr>
          <w:rFonts w:eastAsia="Times New Roman" w:cs="Arial"/>
          <w:color w:val="000000" w:themeColor="text1"/>
        </w:rPr>
        <w:t>U</w:t>
      </w:r>
      <w:r w:rsidRPr="009959C2">
        <w:rPr>
          <w:rFonts w:eastAsia="Times New Roman" w:cs="Arial"/>
          <w:color w:val="000000" w:themeColor="text1"/>
        </w:rPr>
        <w:t>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658C370F" w14:textId="14043A07" w:rsidR="00AE07E7" w:rsidRPr="009959C2" w:rsidRDefault="00AE07E7" w:rsidP="00B03FC7">
      <w:pPr>
        <w:ind w:left="419" w:hanging="357"/>
        <w:contextualSpacing/>
        <w:jc w:val="both"/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>3) Wskutek wzajemnego udostępnienia danych osobowych osób wskazanych w</w:t>
      </w:r>
      <w:r w:rsidR="001114F7">
        <w:rPr>
          <w:rFonts w:eastAsia="Times New Roman" w:cs="Arial"/>
          <w:color w:val="000000" w:themeColor="text1"/>
        </w:rPr>
        <w:t xml:space="preserve"> ust</w:t>
      </w:r>
      <w:r w:rsidR="00760016">
        <w:rPr>
          <w:rFonts w:eastAsia="Times New Roman" w:cs="Arial"/>
          <w:color w:val="000000" w:themeColor="text1"/>
        </w:rPr>
        <w:t>.</w:t>
      </w:r>
      <w:r w:rsidR="001114F7">
        <w:rPr>
          <w:rFonts w:eastAsia="Times New Roman" w:cs="Arial"/>
          <w:color w:val="000000" w:themeColor="text1"/>
        </w:rPr>
        <w:t xml:space="preserve"> 1</w:t>
      </w:r>
      <w:r w:rsidRPr="009959C2">
        <w:rPr>
          <w:rFonts w:eastAsia="Times New Roman" w:cs="Arial"/>
          <w:color w:val="000000" w:themeColor="text1"/>
        </w:rPr>
        <w:t xml:space="preserve"> pkt 1</w:t>
      </w:r>
      <w:r w:rsidR="00F8106D" w:rsidRPr="009959C2">
        <w:rPr>
          <w:rFonts w:eastAsia="Times New Roman" w:cs="Arial"/>
          <w:color w:val="000000" w:themeColor="text1"/>
        </w:rPr>
        <w:t>) oraz</w:t>
      </w:r>
      <w:r w:rsidRPr="009959C2">
        <w:rPr>
          <w:rFonts w:eastAsia="Times New Roman" w:cs="Arial"/>
          <w:color w:val="000000" w:themeColor="text1"/>
        </w:rPr>
        <w:t xml:space="preserve"> 2) powyżej Strony stają się niezależnymi administratorami udostępnionych im danych. Każda ze Stron jako administrator udostępnionych jej danych osobowych samodzielnie decyduje o celach i środkach przetwarzania udostępnionych jej danych osobowych, w</w:t>
      </w:r>
      <w:r w:rsidR="00B009E5">
        <w:rPr>
          <w:rFonts w:eastAsia="Times New Roman" w:cs="Arial"/>
          <w:color w:val="000000" w:themeColor="text1"/>
        </w:rPr>
        <w:t> </w:t>
      </w:r>
      <w:r w:rsidRPr="009959C2">
        <w:rPr>
          <w:rFonts w:eastAsia="Times New Roman" w:cs="Arial"/>
          <w:color w:val="000000" w:themeColor="text1"/>
        </w:rPr>
        <w:t>granicach obowiązującego prawa i ponosi za to odpowiedzialność.</w:t>
      </w:r>
    </w:p>
    <w:p w14:paraId="4F291A95" w14:textId="15486026" w:rsidR="00AE07E7" w:rsidRPr="009959C2" w:rsidRDefault="00AE07E7" w:rsidP="00B03FC7">
      <w:pPr>
        <w:ind w:left="419" w:hanging="357"/>
        <w:contextualSpacing/>
        <w:jc w:val="both"/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>4) Strony wzajemnie przekażą swoim pracownikom i współpracownikom treść określonych przez drugą Stronę Informacji o danych osobowych dotyczącej pracowników i</w:t>
      </w:r>
      <w:r w:rsidR="00B009E5">
        <w:rPr>
          <w:rFonts w:eastAsia="Times New Roman" w:cs="Arial"/>
          <w:color w:val="000000" w:themeColor="text1"/>
        </w:rPr>
        <w:t> </w:t>
      </w:r>
      <w:r w:rsidRPr="009959C2">
        <w:rPr>
          <w:rFonts w:eastAsia="Times New Roman" w:cs="Arial"/>
          <w:color w:val="000000" w:themeColor="text1"/>
        </w:rPr>
        <w:t>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646B6D81" w14:textId="6FA301E6" w:rsidR="00AE07E7" w:rsidRPr="009959C2" w:rsidRDefault="00AE07E7" w:rsidP="00B03FC7">
      <w:pPr>
        <w:ind w:left="419" w:hanging="357"/>
        <w:contextualSpacing/>
        <w:jc w:val="both"/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 xml:space="preserve">5) Jeśli Koordynator </w:t>
      </w:r>
      <w:r w:rsidR="005E05BF">
        <w:rPr>
          <w:rFonts w:eastAsia="Times New Roman" w:cs="Arial"/>
          <w:color w:val="000000" w:themeColor="text1"/>
        </w:rPr>
        <w:t>u</w:t>
      </w:r>
      <w:r w:rsidRPr="009959C2">
        <w:rPr>
          <w:rFonts w:eastAsia="Times New Roman" w:cs="Arial"/>
          <w:color w:val="000000" w:themeColor="text1"/>
        </w:rPr>
        <w:t>mowy Strony nie wskaże inaczej w formie pisemnej, elektronicznej lub e-mailowej, drug</w:t>
      </w:r>
      <w:r w:rsidR="001114F7">
        <w:rPr>
          <w:rFonts w:eastAsia="Times New Roman" w:cs="Arial"/>
          <w:color w:val="000000" w:themeColor="text1"/>
        </w:rPr>
        <w:t>a</w:t>
      </w:r>
      <w:r w:rsidRPr="009959C2">
        <w:rPr>
          <w:rFonts w:eastAsia="Times New Roman" w:cs="Arial"/>
          <w:color w:val="000000" w:themeColor="text1"/>
        </w:rPr>
        <w:t xml:space="preserve"> Strona, w wykonaniu obowiązku z pkt 4), powinna użyć treści Informacji o</w:t>
      </w:r>
      <w:r w:rsidR="00B009E5">
        <w:rPr>
          <w:rFonts w:eastAsia="Times New Roman" w:cs="Arial"/>
          <w:color w:val="000000" w:themeColor="text1"/>
        </w:rPr>
        <w:t> </w:t>
      </w:r>
      <w:r w:rsidRPr="009959C2">
        <w:rPr>
          <w:rFonts w:eastAsia="Times New Roman" w:cs="Arial"/>
          <w:color w:val="000000" w:themeColor="text1"/>
        </w:rPr>
        <w:t xml:space="preserve">danych osobowych dotyczącej pracowników i współpracowników drugiej Strony, dostępnej na stronie www.______________________(wersja Wykonawcy), </w:t>
      </w:r>
      <w:hyperlink r:id="rId6" w:history="1">
        <w:r w:rsidRPr="009959C2">
          <w:rPr>
            <w:rFonts w:eastAsia="Times New Roman" w:cs="Arial"/>
            <w:color w:val="000000" w:themeColor="text1"/>
            <w:u w:val="single"/>
          </w:rPr>
          <w:t>www.gdansk.pip.gov.pl</w:t>
        </w:r>
      </w:hyperlink>
      <w:r w:rsidRPr="009959C2">
        <w:rPr>
          <w:rFonts w:eastAsia="Times New Roman" w:cs="Arial"/>
          <w:color w:val="000000" w:themeColor="text1"/>
        </w:rPr>
        <w:t xml:space="preserve"> (wersja Zamawiającego).</w:t>
      </w:r>
    </w:p>
    <w:p w14:paraId="0D8B080C" w14:textId="77777777" w:rsidR="004B18B0" w:rsidRPr="009364C7" w:rsidRDefault="004B18B0" w:rsidP="00B03FC7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2. </w:t>
      </w:r>
      <w:r w:rsidRPr="009364C7">
        <w:rPr>
          <w:bCs/>
        </w:rPr>
        <w:t>Wykonawca zobowiązuje się do zachowania w tajemnicy wszelkich informacji, danych, materiałów, dokumentów i danych osobowych ot</w:t>
      </w:r>
      <w:r>
        <w:rPr>
          <w:bCs/>
        </w:rPr>
        <w:t xml:space="preserve">rzymanych od Zamawiającego i od </w:t>
      </w:r>
      <w:r w:rsidRPr="009364C7">
        <w:rPr>
          <w:bCs/>
        </w:rPr>
        <w:t>współpracujących z nim osób oraz danych uzyskanych w jakikolwiek inny sposób, zamierzony czy przypadkowy w formie ustnej, pisemnej lub elektronicznej („dane poufne”).</w:t>
      </w:r>
    </w:p>
    <w:p w14:paraId="29C05A93" w14:textId="639292C4" w:rsidR="004B18B0" w:rsidRDefault="004B18B0" w:rsidP="00B03FC7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3. </w:t>
      </w:r>
      <w:r w:rsidRPr="009364C7">
        <w:rPr>
          <w:bCs/>
        </w:rPr>
        <w:t>Wykonawca oświadcza, że w związku ze zobowiązaniem do zachowa</w:t>
      </w:r>
      <w:r>
        <w:rPr>
          <w:bCs/>
        </w:rPr>
        <w:t>nia w tajemnicy danych poufnych,</w:t>
      </w:r>
      <w:r w:rsidRPr="009364C7">
        <w:rPr>
          <w:bCs/>
        </w:rPr>
        <w:t xml:space="preserve"> w przypadku ich pozyskania</w:t>
      </w:r>
      <w:r>
        <w:rPr>
          <w:bCs/>
        </w:rPr>
        <w:t xml:space="preserve"> przez Wykonawcę, nie będą one </w:t>
      </w:r>
      <w:r w:rsidRPr="009364C7">
        <w:rPr>
          <w:bCs/>
        </w:rPr>
        <w:t>wykorzystywane, ujawniane ani udostępniane be</w:t>
      </w:r>
      <w:r>
        <w:rPr>
          <w:bCs/>
        </w:rPr>
        <w:t xml:space="preserve">z pisemnej zgody Zamawiającego </w:t>
      </w:r>
      <w:r w:rsidRPr="009364C7">
        <w:rPr>
          <w:bCs/>
        </w:rPr>
        <w:t>w innym celu niż wykonanie Umowy, chyba że konieczność ujawnienia posiadanych informacji wynika z</w:t>
      </w:r>
      <w:r w:rsidR="00B009E5">
        <w:rPr>
          <w:bCs/>
        </w:rPr>
        <w:t> </w:t>
      </w:r>
      <w:r w:rsidRPr="009364C7">
        <w:rPr>
          <w:bCs/>
        </w:rPr>
        <w:t xml:space="preserve">obowiązujących przepisów prawa lub </w:t>
      </w:r>
      <w:r w:rsidR="00962320">
        <w:rPr>
          <w:bCs/>
        </w:rPr>
        <w:t>U</w:t>
      </w:r>
      <w:r w:rsidRPr="009364C7">
        <w:rPr>
          <w:bCs/>
        </w:rPr>
        <w:t>mowy.</w:t>
      </w:r>
    </w:p>
    <w:p w14:paraId="3D70BB2C" w14:textId="77777777" w:rsidR="00BE70A5" w:rsidRDefault="00BE70A5" w:rsidP="000C3A73">
      <w:pPr>
        <w:rPr>
          <w:b/>
          <w:bCs/>
        </w:rPr>
      </w:pPr>
    </w:p>
    <w:p w14:paraId="70700150" w14:textId="77777777" w:rsidR="00962320" w:rsidRDefault="00962320" w:rsidP="000C3A73">
      <w:pPr>
        <w:rPr>
          <w:b/>
          <w:bCs/>
        </w:rPr>
      </w:pPr>
    </w:p>
    <w:p w14:paraId="2003A8C3" w14:textId="061B1A20" w:rsidR="000C3A73" w:rsidRPr="009364C7" w:rsidRDefault="000C3A73" w:rsidP="00087D6C">
      <w:pPr>
        <w:jc w:val="center"/>
        <w:rPr>
          <w:b/>
          <w:bCs/>
        </w:rPr>
      </w:pPr>
      <w:r w:rsidRPr="009364C7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Pr="009364C7">
        <w:rPr>
          <w:b/>
          <w:bCs/>
        </w:rPr>
        <w:t>1</w:t>
      </w:r>
      <w:r w:rsidR="00760016">
        <w:rPr>
          <w:b/>
          <w:bCs/>
        </w:rPr>
        <w:t>1</w:t>
      </w:r>
    </w:p>
    <w:p w14:paraId="73B3F216" w14:textId="1866C88D" w:rsidR="000C3A73" w:rsidRPr="00087D6C" w:rsidRDefault="00087D6C" w:rsidP="00100888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1. </w:t>
      </w:r>
      <w:r w:rsidR="000C3A73" w:rsidRPr="00BB6C9A">
        <w:rPr>
          <w:bCs/>
        </w:rPr>
        <w:t xml:space="preserve">Wszelkie zasady i postanowienia nie objęte </w:t>
      </w:r>
      <w:r w:rsidR="00100888">
        <w:rPr>
          <w:bCs/>
        </w:rPr>
        <w:t>U</w:t>
      </w:r>
      <w:r w:rsidR="000C3A73" w:rsidRPr="00BB6C9A">
        <w:rPr>
          <w:bCs/>
        </w:rPr>
        <w:t>mową regulować będzie Regulamin świadczenia usług</w:t>
      </w:r>
      <w:r w:rsidR="009951AD">
        <w:rPr>
          <w:bCs/>
        </w:rPr>
        <w:t xml:space="preserve"> Wykonawcy</w:t>
      </w:r>
      <w:r w:rsidR="000C3A73" w:rsidRPr="00BB6C9A">
        <w:rPr>
          <w:bCs/>
        </w:rPr>
        <w:t xml:space="preserve">, przy czym </w:t>
      </w:r>
      <w:r w:rsidR="00100888">
        <w:rPr>
          <w:bCs/>
        </w:rPr>
        <w:t>U</w:t>
      </w:r>
      <w:r w:rsidR="000C3A73" w:rsidRPr="00BB6C9A">
        <w:rPr>
          <w:bCs/>
        </w:rPr>
        <w:t>mowa pełnić będzie rolę nadrzędną nad Regulaminem.</w:t>
      </w:r>
    </w:p>
    <w:p w14:paraId="4985F99C" w14:textId="5D0AB199" w:rsidR="00087D6C" w:rsidRPr="0016144A" w:rsidRDefault="00087D6C" w:rsidP="00100888">
      <w:pPr>
        <w:ind w:left="419" w:hanging="357"/>
        <w:contextualSpacing/>
        <w:jc w:val="both"/>
        <w:rPr>
          <w:bCs/>
        </w:rPr>
      </w:pPr>
      <w:r>
        <w:rPr>
          <w:bCs/>
        </w:rPr>
        <w:t xml:space="preserve">2. </w:t>
      </w:r>
      <w:r w:rsidRPr="00087D6C">
        <w:t xml:space="preserve">W sprawach nie uregulowanych niniejszą umową zastosowanie mają przepisy ustawy z dnia 23 kwietnia 1964 roku kodeks cywilny </w:t>
      </w:r>
      <w:r w:rsidRPr="0016144A">
        <w:t>(</w:t>
      </w:r>
      <w:proofErr w:type="spellStart"/>
      <w:r w:rsidR="0016144A" w:rsidRPr="0016144A">
        <w:t>t.j</w:t>
      </w:r>
      <w:proofErr w:type="spellEnd"/>
      <w:r w:rsidR="0016144A" w:rsidRPr="0016144A">
        <w:t xml:space="preserve">. </w:t>
      </w:r>
      <w:r w:rsidRPr="0016144A">
        <w:t xml:space="preserve">Dz.U. </w:t>
      </w:r>
      <w:r w:rsidR="0016144A" w:rsidRPr="0016144A">
        <w:t xml:space="preserve">z </w:t>
      </w:r>
      <w:r w:rsidRPr="0016144A">
        <w:t>202</w:t>
      </w:r>
      <w:r w:rsidR="00B53158" w:rsidRPr="0016144A">
        <w:t>5</w:t>
      </w:r>
      <w:r w:rsidRPr="0016144A">
        <w:t>, poz.10</w:t>
      </w:r>
      <w:r w:rsidR="00B53158" w:rsidRPr="0016144A">
        <w:t>71</w:t>
      </w:r>
      <w:r w:rsidRPr="0016144A">
        <w:t xml:space="preserve">). </w:t>
      </w:r>
    </w:p>
    <w:p w14:paraId="33C5A9E5" w14:textId="018B4DCC" w:rsidR="00087D6C" w:rsidRPr="00087D6C" w:rsidRDefault="00087D6C" w:rsidP="00100888">
      <w:pPr>
        <w:ind w:left="419" w:hanging="357"/>
        <w:contextualSpacing/>
        <w:jc w:val="both"/>
      </w:pPr>
      <w:r w:rsidRPr="00087D6C">
        <w:lastRenderedPageBreak/>
        <w:t xml:space="preserve">3. W przypadku kolizji postanowień Regulaminu świadczenia usług telekomunikacyjnych Wykonawcy lub cennika świadczenia usług Wykonawcy dla podmiotów rynku biznesowego z niniejszą </w:t>
      </w:r>
      <w:r w:rsidR="00482426">
        <w:t>U</w:t>
      </w:r>
      <w:r w:rsidRPr="00087D6C">
        <w:t xml:space="preserve">mową postanowienia Umowy mają pierwszeństwo. </w:t>
      </w:r>
    </w:p>
    <w:p w14:paraId="41137B6D" w14:textId="0B8D7A68" w:rsidR="00087D6C" w:rsidRPr="00087D6C" w:rsidRDefault="00087D6C" w:rsidP="00100888">
      <w:pPr>
        <w:ind w:left="419" w:hanging="357"/>
        <w:contextualSpacing/>
        <w:jc w:val="both"/>
      </w:pPr>
      <w:r w:rsidRPr="00087D6C">
        <w:t xml:space="preserve">4. Strony </w:t>
      </w:r>
      <w:r w:rsidR="00482426">
        <w:t>U</w:t>
      </w:r>
      <w:r w:rsidRPr="00087D6C">
        <w:t xml:space="preserve">mowy będą dążyć do polubownych rozstrzygnięć poprzez bezpośrednie negocjacje w przypadku zaistnienia sporu w trakcie wykonywania </w:t>
      </w:r>
      <w:r w:rsidR="00482426">
        <w:t>U</w:t>
      </w:r>
      <w:r w:rsidRPr="00087D6C">
        <w:t xml:space="preserve">mowy. </w:t>
      </w:r>
    </w:p>
    <w:p w14:paraId="2372D825" w14:textId="3131F1F8" w:rsidR="00087D6C" w:rsidRPr="00087D6C" w:rsidRDefault="00087D6C" w:rsidP="00100888">
      <w:pPr>
        <w:ind w:left="419" w:hanging="357"/>
        <w:contextualSpacing/>
        <w:jc w:val="both"/>
      </w:pPr>
      <w:r w:rsidRPr="00087D6C">
        <w:t xml:space="preserve">5. Wszelkie spory, które wynikną z niniejszej </w:t>
      </w:r>
      <w:r w:rsidR="00482426">
        <w:t>U</w:t>
      </w:r>
      <w:r w:rsidRPr="00087D6C">
        <w:t xml:space="preserve">mowy i nie zostaną załatwione na drodze polubownej będą rozstrzygane przez Sąd właściwy dla siedziby Zamawiającego. </w:t>
      </w:r>
    </w:p>
    <w:p w14:paraId="4DD9CFC0" w14:textId="77777777" w:rsidR="00BE70A5" w:rsidRDefault="00BE70A5" w:rsidP="000C3A73">
      <w:pPr>
        <w:rPr>
          <w:b/>
          <w:bCs/>
        </w:rPr>
      </w:pPr>
    </w:p>
    <w:p w14:paraId="3803D61D" w14:textId="77777777" w:rsidR="00BE70A5" w:rsidRDefault="00BE70A5" w:rsidP="000C3A73">
      <w:pPr>
        <w:rPr>
          <w:b/>
          <w:bCs/>
        </w:rPr>
      </w:pPr>
    </w:p>
    <w:p w14:paraId="07D25498" w14:textId="3A4F802E" w:rsidR="000C3A73" w:rsidRPr="009364C7" w:rsidRDefault="000C3A73" w:rsidP="00087D6C">
      <w:pPr>
        <w:jc w:val="center"/>
        <w:rPr>
          <w:b/>
          <w:bCs/>
        </w:rPr>
      </w:pPr>
      <w:r w:rsidRPr="009364C7">
        <w:rPr>
          <w:b/>
          <w:bCs/>
        </w:rPr>
        <w:t>§</w:t>
      </w:r>
      <w:r w:rsidR="00BE70A5">
        <w:rPr>
          <w:b/>
          <w:bCs/>
        </w:rPr>
        <w:t xml:space="preserve"> </w:t>
      </w:r>
      <w:r w:rsidRPr="009364C7">
        <w:rPr>
          <w:b/>
          <w:bCs/>
        </w:rPr>
        <w:t>1</w:t>
      </w:r>
      <w:r w:rsidR="00760016">
        <w:rPr>
          <w:b/>
          <w:bCs/>
        </w:rPr>
        <w:t>2</w:t>
      </w:r>
    </w:p>
    <w:p w14:paraId="2B03FABA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 xml:space="preserve">Umowa została sporządzona w trzech jednobrzmiących egzemplarzach, z których jeden </w:t>
      </w:r>
    </w:p>
    <w:p w14:paraId="52B66B30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>otrzymuje Wykonawca, a dwa Zamawiający.</w:t>
      </w:r>
    </w:p>
    <w:p w14:paraId="1237D539" w14:textId="77777777" w:rsidR="009364C7" w:rsidRDefault="009364C7" w:rsidP="000C3A73">
      <w:pPr>
        <w:rPr>
          <w:bCs/>
        </w:rPr>
      </w:pPr>
    </w:p>
    <w:p w14:paraId="78A1D11A" w14:textId="52BF75E2" w:rsidR="000C3A73" w:rsidRPr="00BE70A5" w:rsidRDefault="009364C7" w:rsidP="009364C7">
      <w:pPr>
        <w:rPr>
          <w:b/>
          <w:bCs/>
        </w:rPr>
      </w:pPr>
      <w:r>
        <w:rPr>
          <w:bCs/>
        </w:rPr>
        <w:t xml:space="preserve">  </w:t>
      </w:r>
      <w:r w:rsidR="000C3A73" w:rsidRPr="00BE70A5">
        <w:rPr>
          <w:b/>
          <w:bCs/>
        </w:rPr>
        <w:t xml:space="preserve">ZAMAWIAJĄCY </w:t>
      </w:r>
      <w:r w:rsidRPr="00BE70A5">
        <w:rPr>
          <w:b/>
          <w:bCs/>
        </w:rPr>
        <w:t xml:space="preserve">                                                                                     </w:t>
      </w:r>
      <w:r w:rsidR="000C3A73" w:rsidRPr="00BE70A5">
        <w:rPr>
          <w:b/>
          <w:bCs/>
        </w:rPr>
        <w:t>WYKONAWCA</w:t>
      </w:r>
    </w:p>
    <w:p w14:paraId="161A4D19" w14:textId="77777777" w:rsidR="009364C7" w:rsidRDefault="009364C7" w:rsidP="000C3A73"/>
    <w:p w14:paraId="0A0C8470" w14:textId="77777777" w:rsidR="009364C7" w:rsidRDefault="009364C7" w:rsidP="000C3A73"/>
    <w:p w14:paraId="1D4173B0" w14:textId="77777777" w:rsidR="009364C7" w:rsidRDefault="009364C7" w:rsidP="000C3A73"/>
    <w:p w14:paraId="72FFE6D9" w14:textId="77777777" w:rsidR="009364C7" w:rsidRDefault="009364C7" w:rsidP="000C3A73"/>
    <w:p w14:paraId="0C1E9C04" w14:textId="77777777" w:rsidR="004B18B0" w:rsidRDefault="004B18B0" w:rsidP="000C3A73"/>
    <w:p w14:paraId="0D53FDCD" w14:textId="77777777" w:rsidR="004B18B0" w:rsidRDefault="004B18B0" w:rsidP="000C3A73"/>
    <w:p w14:paraId="6A3C6BB9" w14:textId="77777777" w:rsidR="004B18B0" w:rsidRDefault="004B18B0" w:rsidP="000C3A73"/>
    <w:p w14:paraId="2AFD98A3" w14:textId="77777777" w:rsidR="004B18B0" w:rsidRDefault="004B18B0" w:rsidP="000C3A73"/>
    <w:p w14:paraId="5DD5656D" w14:textId="77777777" w:rsidR="004B18B0" w:rsidRDefault="004B18B0" w:rsidP="000C3A73"/>
    <w:p w14:paraId="5EA0F9FC" w14:textId="77777777" w:rsidR="004B18B0" w:rsidRDefault="004B18B0" w:rsidP="000C3A73"/>
    <w:p w14:paraId="744D1631" w14:textId="77777777" w:rsidR="00B53158" w:rsidRDefault="00B53158" w:rsidP="000C3A73"/>
    <w:p w14:paraId="259EC7D2" w14:textId="77777777" w:rsidR="0041125F" w:rsidRDefault="0041125F" w:rsidP="000C3A73"/>
    <w:p w14:paraId="48C799DA" w14:textId="77777777" w:rsidR="0041125F" w:rsidRDefault="0041125F" w:rsidP="000C3A73"/>
    <w:p w14:paraId="63B12090" w14:textId="77777777" w:rsidR="0041125F" w:rsidRDefault="0041125F" w:rsidP="000C3A73"/>
    <w:p w14:paraId="7D950018" w14:textId="77777777" w:rsidR="0041125F" w:rsidRDefault="0041125F" w:rsidP="000C3A73"/>
    <w:p w14:paraId="02EF5A09" w14:textId="77777777" w:rsidR="0041125F" w:rsidRDefault="0041125F" w:rsidP="000C3A73"/>
    <w:p w14:paraId="184B4CE0" w14:textId="77777777" w:rsidR="00B53158" w:rsidRDefault="00B53158" w:rsidP="000C3A73"/>
    <w:p w14:paraId="37BEF7D3" w14:textId="77777777" w:rsidR="00B53158" w:rsidRDefault="00B53158" w:rsidP="000C3A73"/>
    <w:p w14:paraId="1D3A27C5" w14:textId="77777777" w:rsidR="00B53158" w:rsidRDefault="00B53158" w:rsidP="000C3A73"/>
    <w:p w14:paraId="389C682D" w14:textId="77777777" w:rsidR="00B53158" w:rsidRDefault="00B53158" w:rsidP="000C3A73"/>
    <w:p w14:paraId="5DD93D4A" w14:textId="77777777" w:rsidR="00B53158" w:rsidRDefault="00B53158" w:rsidP="000C3A73"/>
    <w:p w14:paraId="5769C976" w14:textId="77777777" w:rsidR="00026756" w:rsidRDefault="00026756" w:rsidP="000C3A73"/>
    <w:p w14:paraId="331385B3" w14:textId="77777777" w:rsidR="00026756" w:rsidRDefault="00026756" w:rsidP="000C3A73"/>
    <w:p w14:paraId="2438E648" w14:textId="77777777" w:rsidR="004416C7" w:rsidRDefault="004416C7" w:rsidP="000C3A73"/>
    <w:p w14:paraId="7C121362" w14:textId="77777777" w:rsidR="004416C7" w:rsidRDefault="004416C7" w:rsidP="000C3A73"/>
    <w:p w14:paraId="7CD70C53" w14:textId="77777777" w:rsidR="004416C7" w:rsidRDefault="004416C7" w:rsidP="000C3A73"/>
    <w:p w14:paraId="0D3417FD" w14:textId="3B38D51E" w:rsidR="000C3A73" w:rsidRPr="00BB6C9A" w:rsidRDefault="000C3A73" w:rsidP="009364C7">
      <w:pPr>
        <w:jc w:val="right"/>
      </w:pPr>
      <w:r w:rsidRPr="00BB6C9A">
        <w:lastRenderedPageBreak/>
        <w:t xml:space="preserve">Załącznik nr </w:t>
      </w:r>
      <w:r w:rsidR="00BE70A5">
        <w:t>2</w:t>
      </w:r>
      <w:r w:rsidRPr="00BB6C9A">
        <w:t xml:space="preserve"> do </w:t>
      </w:r>
      <w:r w:rsidR="00000D75">
        <w:t>U</w:t>
      </w:r>
      <w:r w:rsidRPr="00BB6C9A">
        <w:t xml:space="preserve">mowy </w:t>
      </w:r>
    </w:p>
    <w:p w14:paraId="144A5E0F" w14:textId="77777777" w:rsidR="009364C7" w:rsidRDefault="009364C7" w:rsidP="000C3A73"/>
    <w:p w14:paraId="18E554F4" w14:textId="62AAE8F5" w:rsidR="009364C7" w:rsidRDefault="00E925E1" w:rsidP="003F78DB">
      <w:pPr>
        <w:jc w:val="both"/>
      </w:pPr>
      <w:r>
        <w:t xml:space="preserve">Wykaz aktualnie używanych </w:t>
      </w:r>
      <w:r w:rsidR="00000D75">
        <w:t>131</w:t>
      </w:r>
      <w:r w:rsidR="000C3A73" w:rsidRPr="00BB6C9A">
        <w:t xml:space="preserve"> numerów telefonów komórkowych - do utrzymania (wykaz telefonów zostanie przekazany Wykonawcy wybranemu w postępowaniu najpóźniej w dniu podpisania </w:t>
      </w:r>
      <w:r w:rsidR="00000D75">
        <w:t>U</w:t>
      </w:r>
      <w:r w:rsidR="000C3A73" w:rsidRPr="00BB6C9A">
        <w:t xml:space="preserve">mowy). Dotychczasowy operator </w:t>
      </w:r>
      <w:r w:rsidR="007B7FC8">
        <w:t>–</w:t>
      </w:r>
      <w:r w:rsidR="000C3A73" w:rsidRPr="00BB6C9A">
        <w:t xml:space="preserve"> Orange</w:t>
      </w:r>
      <w:r w:rsidR="007B7FC8">
        <w:t xml:space="preserve"> Polska S.A.</w:t>
      </w:r>
      <w:r w:rsidR="000C3A73" w:rsidRPr="00BB6C9A">
        <w:t xml:space="preserve">: </w:t>
      </w:r>
    </w:p>
    <w:p w14:paraId="3B3B046D" w14:textId="5394F365" w:rsidR="000C3A73" w:rsidRDefault="000C3A73" w:rsidP="000C3A73">
      <w:r w:rsidRPr="00BB6C9A">
        <w:t xml:space="preserve">Nr telefonów: </w:t>
      </w:r>
    </w:p>
    <w:p w14:paraId="468BCE57" w14:textId="50A5E41A" w:rsidR="008C264B" w:rsidRDefault="008C264B" w:rsidP="00B53158">
      <w:pPr>
        <w:pStyle w:val="Akapitzlist"/>
        <w:numPr>
          <w:ilvl w:val="0"/>
          <w:numId w:val="38"/>
        </w:numPr>
      </w:pPr>
      <w:r>
        <w:t>……………………………..</w:t>
      </w:r>
    </w:p>
    <w:p w14:paraId="037729A6" w14:textId="26E8ABF4" w:rsidR="008C264B" w:rsidRDefault="008C264B" w:rsidP="00B53158">
      <w:pPr>
        <w:pStyle w:val="Akapitzlist"/>
        <w:numPr>
          <w:ilvl w:val="0"/>
          <w:numId w:val="38"/>
        </w:numPr>
      </w:pPr>
      <w:r>
        <w:t>…………………………….</w:t>
      </w:r>
    </w:p>
    <w:p w14:paraId="4DC103A5" w14:textId="0A4E00EB" w:rsidR="008C264B" w:rsidRDefault="008C264B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6D85FC3A" w14:textId="4874DF7C" w:rsidR="008C264B" w:rsidRDefault="008C264B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46AE78DB" w14:textId="567CA430" w:rsidR="008C264B" w:rsidRPr="00B53158" w:rsidRDefault="008C264B" w:rsidP="00B53158">
      <w:pPr>
        <w:pStyle w:val="Akapitzlist"/>
        <w:numPr>
          <w:ilvl w:val="0"/>
          <w:numId w:val="38"/>
        </w:numPr>
        <w:rPr>
          <w:bCs/>
        </w:rPr>
      </w:pPr>
      <w:r>
        <w:t>………</w:t>
      </w:r>
      <w:r w:rsidR="00E925E1">
        <w:t>……………………</w:t>
      </w:r>
    </w:p>
    <w:p w14:paraId="00BB461A" w14:textId="77777777" w:rsidR="004B18B0" w:rsidRDefault="004B18B0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2B7CFBAF" w14:textId="77777777" w:rsidR="004B18B0" w:rsidRDefault="004B18B0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74D030CE" w14:textId="77777777" w:rsidR="004B18B0" w:rsidRPr="00B53158" w:rsidRDefault="004B18B0" w:rsidP="00B53158">
      <w:pPr>
        <w:pStyle w:val="Akapitzlist"/>
        <w:numPr>
          <w:ilvl w:val="0"/>
          <w:numId w:val="38"/>
        </w:numPr>
        <w:rPr>
          <w:bCs/>
        </w:rPr>
      </w:pPr>
      <w:r>
        <w:t>……………………………</w:t>
      </w:r>
    </w:p>
    <w:p w14:paraId="3DB3F1B2" w14:textId="77777777" w:rsidR="004B18B0" w:rsidRDefault="004B18B0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3B4C0C9C" w14:textId="77777777" w:rsidR="004B18B0" w:rsidRPr="00B53158" w:rsidRDefault="004B18B0" w:rsidP="00B53158">
      <w:pPr>
        <w:pStyle w:val="Akapitzlist"/>
        <w:numPr>
          <w:ilvl w:val="0"/>
          <w:numId w:val="38"/>
        </w:numPr>
        <w:rPr>
          <w:bCs/>
        </w:rPr>
      </w:pPr>
      <w:r>
        <w:t>……………………………</w:t>
      </w:r>
    </w:p>
    <w:p w14:paraId="6F8C996E" w14:textId="77777777" w:rsidR="004B18B0" w:rsidRDefault="004B18B0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7FE70C37" w14:textId="77777777" w:rsidR="004B18B0" w:rsidRDefault="004B18B0" w:rsidP="00B53158">
      <w:pPr>
        <w:pStyle w:val="Akapitzlist"/>
        <w:numPr>
          <w:ilvl w:val="0"/>
          <w:numId w:val="38"/>
        </w:numPr>
      </w:pPr>
      <w:r>
        <w:t>……………………………</w:t>
      </w:r>
    </w:p>
    <w:p w14:paraId="5DCC928A" w14:textId="77777777" w:rsidR="004B18B0" w:rsidRPr="00B53158" w:rsidRDefault="004B18B0" w:rsidP="00B53158">
      <w:pPr>
        <w:pStyle w:val="Akapitzlist"/>
        <w:numPr>
          <w:ilvl w:val="0"/>
          <w:numId w:val="38"/>
        </w:numPr>
        <w:rPr>
          <w:bCs/>
        </w:rPr>
      </w:pPr>
      <w:r>
        <w:t>……………………………</w:t>
      </w:r>
    </w:p>
    <w:p w14:paraId="7AADE4E5" w14:textId="0A7F1B6D" w:rsidR="00B53158" w:rsidRDefault="00B53158" w:rsidP="00B53158">
      <w:pPr>
        <w:ind w:left="360"/>
        <w:rPr>
          <w:bCs/>
        </w:rPr>
      </w:pPr>
      <w:r>
        <w:rPr>
          <w:bCs/>
        </w:rPr>
        <w:t>……………………………………</w:t>
      </w:r>
    </w:p>
    <w:p w14:paraId="008741BB" w14:textId="548014CD" w:rsidR="00B53158" w:rsidRPr="00B53158" w:rsidRDefault="00B53158" w:rsidP="00B53158">
      <w:pPr>
        <w:ind w:left="360"/>
        <w:rPr>
          <w:bCs/>
        </w:rPr>
      </w:pPr>
      <w:r>
        <w:rPr>
          <w:bCs/>
        </w:rPr>
        <w:t>131………………………………</w:t>
      </w:r>
    </w:p>
    <w:p w14:paraId="602FA773" w14:textId="77777777" w:rsidR="00C8638B" w:rsidRDefault="00C8638B" w:rsidP="000C3A73"/>
    <w:p w14:paraId="1F37C63D" w14:textId="77777777" w:rsidR="00C8638B" w:rsidRDefault="00C8638B" w:rsidP="000C3A73"/>
    <w:p w14:paraId="39BCD55F" w14:textId="77777777" w:rsidR="00C8638B" w:rsidRDefault="00C8638B" w:rsidP="000C3A73"/>
    <w:p w14:paraId="6232591A" w14:textId="77777777" w:rsidR="00C8638B" w:rsidRDefault="00C8638B" w:rsidP="000C3A73"/>
    <w:p w14:paraId="2380436C" w14:textId="77777777" w:rsidR="00BE70A5" w:rsidRDefault="00BE70A5" w:rsidP="000C3A73"/>
    <w:p w14:paraId="0AA73BD0" w14:textId="77777777" w:rsidR="00BE70A5" w:rsidRDefault="00BE70A5" w:rsidP="000C3A73"/>
    <w:p w14:paraId="4CAE492B" w14:textId="77777777" w:rsidR="00BE70A5" w:rsidRDefault="00BE70A5" w:rsidP="000C3A73"/>
    <w:p w14:paraId="5539CFB6" w14:textId="77777777" w:rsidR="00BE70A5" w:rsidRDefault="00BE70A5" w:rsidP="000C3A73"/>
    <w:p w14:paraId="25E251D6" w14:textId="77777777" w:rsidR="00BE70A5" w:rsidRDefault="00BE70A5" w:rsidP="000C3A73"/>
    <w:p w14:paraId="766A349D" w14:textId="77777777" w:rsidR="00BE70A5" w:rsidRDefault="00BE70A5" w:rsidP="000C3A73"/>
    <w:p w14:paraId="63715BE0" w14:textId="77777777" w:rsidR="00BE70A5" w:rsidRDefault="00BE70A5" w:rsidP="000C3A73"/>
    <w:p w14:paraId="0EDE8F7F" w14:textId="77777777" w:rsidR="00BE70A5" w:rsidRDefault="00BE70A5" w:rsidP="000C3A73"/>
    <w:p w14:paraId="0B33BCED" w14:textId="77777777" w:rsidR="00BE70A5" w:rsidRDefault="00BE70A5" w:rsidP="000C3A73"/>
    <w:p w14:paraId="5AE39601" w14:textId="77777777" w:rsidR="00BE70A5" w:rsidRDefault="00BE70A5" w:rsidP="000C3A73"/>
    <w:p w14:paraId="67FE9042" w14:textId="77777777" w:rsidR="00BE70A5" w:rsidRDefault="00BE70A5" w:rsidP="000C3A73"/>
    <w:p w14:paraId="2BF12365" w14:textId="77777777" w:rsidR="00BE70A5" w:rsidRDefault="00BE70A5" w:rsidP="000C3A73"/>
    <w:p w14:paraId="5CE7B75A" w14:textId="77777777" w:rsidR="00BE70A5" w:rsidRDefault="00BE70A5" w:rsidP="000C3A73"/>
    <w:p w14:paraId="69CB0314" w14:textId="77777777" w:rsidR="00BE70A5" w:rsidRDefault="00BE70A5" w:rsidP="000C3A73"/>
    <w:p w14:paraId="02845E25" w14:textId="77777777" w:rsidR="00BE70A5" w:rsidRDefault="00BE70A5" w:rsidP="000C3A73"/>
    <w:sectPr w:rsidR="00BE70A5" w:rsidSect="00BB6C9A">
      <w:pgSz w:w="11906" w:h="16838"/>
      <w:pgMar w:top="720" w:right="1247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1035190"/>
    <w:multiLevelType w:val="hybridMultilevel"/>
    <w:tmpl w:val="CF663C02"/>
    <w:lvl w:ilvl="0" w:tplc="7A9875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E7333D"/>
    <w:multiLevelType w:val="hybridMultilevel"/>
    <w:tmpl w:val="A4A8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FE2"/>
    <w:multiLevelType w:val="hybridMultilevel"/>
    <w:tmpl w:val="AF7E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527B4"/>
    <w:multiLevelType w:val="hybridMultilevel"/>
    <w:tmpl w:val="F89E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512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A82195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AF08AC"/>
    <w:multiLevelType w:val="hybridMultilevel"/>
    <w:tmpl w:val="5D96A954"/>
    <w:lvl w:ilvl="0" w:tplc="799855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F5E6B"/>
    <w:multiLevelType w:val="hybridMultilevel"/>
    <w:tmpl w:val="4FEEB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1CA8"/>
    <w:multiLevelType w:val="hybridMultilevel"/>
    <w:tmpl w:val="CD6C409E"/>
    <w:lvl w:ilvl="0" w:tplc="DDAA66F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9E3856"/>
    <w:multiLevelType w:val="hybridMultilevel"/>
    <w:tmpl w:val="E0B8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AF45211"/>
    <w:multiLevelType w:val="hybridMultilevel"/>
    <w:tmpl w:val="517A0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8484F"/>
    <w:multiLevelType w:val="hybridMultilevel"/>
    <w:tmpl w:val="835A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579A"/>
    <w:multiLevelType w:val="hybridMultilevel"/>
    <w:tmpl w:val="130C3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99294160">
    <w:abstractNumId w:val="14"/>
  </w:num>
  <w:num w:numId="2" w16cid:durableId="1770812867">
    <w:abstractNumId w:val="14"/>
  </w:num>
  <w:num w:numId="3" w16cid:durableId="1454641685">
    <w:abstractNumId w:val="21"/>
  </w:num>
  <w:num w:numId="4" w16cid:durableId="1784225071">
    <w:abstractNumId w:val="0"/>
  </w:num>
  <w:num w:numId="5" w16cid:durableId="571087606">
    <w:abstractNumId w:val="21"/>
  </w:num>
  <w:num w:numId="6" w16cid:durableId="852643744">
    <w:abstractNumId w:val="21"/>
  </w:num>
  <w:num w:numId="7" w16cid:durableId="711927806">
    <w:abstractNumId w:val="14"/>
  </w:num>
  <w:num w:numId="8" w16cid:durableId="578101499">
    <w:abstractNumId w:val="0"/>
  </w:num>
  <w:num w:numId="9" w16cid:durableId="1209755074">
    <w:abstractNumId w:val="27"/>
  </w:num>
  <w:num w:numId="10" w16cid:durableId="8180372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57569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8079">
    <w:abstractNumId w:val="28"/>
  </w:num>
  <w:num w:numId="13" w16cid:durableId="1011302475">
    <w:abstractNumId w:val="9"/>
  </w:num>
  <w:num w:numId="14" w16cid:durableId="2068066559">
    <w:abstractNumId w:val="12"/>
  </w:num>
  <w:num w:numId="15" w16cid:durableId="115299025">
    <w:abstractNumId w:val="23"/>
  </w:num>
  <w:num w:numId="16" w16cid:durableId="2110811650">
    <w:abstractNumId w:val="28"/>
  </w:num>
  <w:num w:numId="17" w16cid:durableId="2044744167">
    <w:abstractNumId w:val="9"/>
  </w:num>
  <w:num w:numId="18" w16cid:durableId="1302421316">
    <w:abstractNumId w:val="19"/>
  </w:num>
  <w:num w:numId="19" w16cid:durableId="677805909">
    <w:abstractNumId w:val="18"/>
  </w:num>
  <w:num w:numId="20" w16cid:durableId="945700642">
    <w:abstractNumId w:val="8"/>
  </w:num>
  <w:num w:numId="21" w16cid:durableId="2125297315">
    <w:abstractNumId w:val="5"/>
  </w:num>
  <w:num w:numId="22" w16cid:durableId="1130519360">
    <w:abstractNumId w:val="13"/>
  </w:num>
  <w:num w:numId="23" w16cid:durableId="2027631252">
    <w:abstractNumId w:val="26"/>
  </w:num>
  <w:num w:numId="24" w16cid:durableId="1414013736">
    <w:abstractNumId w:val="16"/>
  </w:num>
  <w:num w:numId="25" w16cid:durableId="8706055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0636985">
    <w:abstractNumId w:val="3"/>
  </w:num>
  <w:num w:numId="27" w16cid:durableId="866798277">
    <w:abstractNumId w:val="11"/>
  </w:num>
  <w:num w:numId="28" w16cid:durableId="2116630931">
    <w:abstractNumId w:val="4"/>
  </w:num>
  <w:num w:numId="29" w16cid:durableId="5305368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318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8331104">
    <w:abstractNumId w:val="15"/>
  </w:num>
  <w:num w:numId="32" w16cid:durableId="1611235303">
    <w:abstractNumId w:val="6"/>
  </w:num>
  <w:num w:numId="33" w16cid:durableId="43796693">
    <w:abstractNumId w:val="17"/>
  </w:num>
  <w:num w:numId="34" w16cid:durableId="525365089">
    <w:abstractNumId w:val="1"/>
  </w:num>
  <w:num w:numId="35" w16cid:durableId="1967619299">
    <w:abstractNumId w:val="7"/>
  </w:num>
  <w:num w:numId="36" w16cid:durableId="542792252">
    <w:abstractNumId w:val="24"/>
  </w:num>
  <w:num w:numId="37" w16cid:durableId="1332441921">
    <w:abstractNumId w:val="2"/>
  </w:num>
  <w:num w:numId="38" w16cid:durableId="3152291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55"/>
    <w:rsid w:val="00000D75"/>
    <w:rsid w:val="00013D16"/>
    <w:rsid w:val="0002093A"/>
    <w:rsid w:val="000220D7"/>
    <w:rsid w:val="00026756"/>
    <w:rsid w:val="000272FA"/>
    <w:rsid w:val="00033CCA"/>
    <w:rsid w:val="0003644D"/>
    <w:rsid w:val="00037AF6"/>
    <w:rsid w:val="00040347"/>
    <w:rsid w:val="00057940"/>
    <w:rsid w:val="00061C57"/>
    <w:rsid w:val="000718AB"/>
    <w:rsid w:val="00083056"/>
    <w:rsid w:val="00087D6C"/>
    <w:rsid w:val="0009061B"/>
    <w:rsid w:val="0009317E"/>
    <w:rsid w:val="00094724"/>
    <w:rsid w:val="0009513D"/>
    <w:rsid w:val="000959D6"/>
    <w:rsid w:val="000C3A73"/>
    <w:rsid w:val="000C4B5C"/>
    <w:rsid w:val="000D1061"/>
    <w:rsid w:val="000D7249"/>
    <w:rsid w:val="000E37B6"/>
    <w:rsid w:val="000E6C20"/>
    <w:rsid w:val="000E7CC7"/>
    <w:rsid w:val="000F7E96"/>
    <w:rsid w:val="00100888"/>
    <w:rsid w:val="0010739E"/>
    <w:rsid w:val="00110300"/>
    <w:rsid w:val="001114F7"/>
    <w:rsid w:val="00122295"/>
    <w:rsid w:val="001231E1"/>
    <w:rsid w:val="00124359"/>
    <w:rsid w:val="00133119"/>
    <w:rsid w:val="00144631"/>
    <w:rsid w:val="001556C1"/>
    <w:rsid w:val="0016144A"/>
    <w:rsid w:val="00166042"/>
    <w:rsid w:val="00171570"/>
    <w:rsid w:val="00175152"/>
    <w:rsid w:val="00176BC5"/>
    <w:rsid w:val="00180133"/>
    <w:rsid w:val="00180593"/>
    <w:rsid w:val="00181CC1"/>
    <w:rsid w:val="001870EC"/>
    <w:rsid w:val="001947D5"/>
    <w:rsid w:val="0019783E"/>
    <w:rsid w:val="00197B4A"/>
    <w:rsid w:val="001A6A34"/>
    <w:rsid w:val="001A6EAE"/>
    <w:rsid w:val="001B09B9"/>
    <w:rsid w:val="001B17B6"/>
    <w:rsid w:val="001B2B6A"/>
    <w:rsid w:val="001B5652"/>
    <w:rsid w:val="001B6B0E"/>
    <w:rsid w:val="001C07E8"/>
    <w:rsid w:val="001C1A04"/>
    <w:rsid w:val="001C1BF8"/>
    <w:rsid w:val="001F02F8"/>
    <w:rsid w:val="001F16D8"/>
    <w:rsid w:val="001F7A2C"/>
    <w:rsid w:val="00204AB8"/>
    <w:rsid w:val="0021002E"/>
    <w:rsid w:val="00211C57"/>
    <w:rsid w:val="00212BF5"/>
    <w:rsid w:val="00223AE4"/>
    <w:rsid w:val="00224277"/>
    <w:rsid w:val="00233B3D"/>
    <w:rsid w:val="00245B5C"/>
    <w:rsid w:val="00250B05"/>
    <w:rsid w:val="00250E44"/>
    <w:rsid w:val="00251578"/>
    <w:rsid w:val="002528EF"/>
    <w:rsid w:val="002577D8"/>
    <w:rsid w:val="00257C51"/>
    <w:rsid w:val="00261B39"/>
    <w:rsid w:val="0026386B"/>
    <w:rsid w:val="0027350D"/>
    <w:rsid w:val="0027530F"/>
    <w:rsid w:val="00282B92"/>
    <w:rsid w:val="00283DA9"/>
    <w:rsid w:val="00292681"/>
    <w:rsid w:val="00295E09"/>
    <w:rsid w:val="002A4AF7"/>
    <w:rsid w:val="002A6BCB"/>
    <w:rsid w:val="002B66CA"/>
    <w:rsid w:val="002D0910"/>
    <w:rsid w:val="002E463D"/>
    <w:rsid w:val="002F3F6A"/>
    <w:rsid w:val="003035E0"/>
    <w:rsid w:val="00307223"/>
    <w:rsid w:val="003161E7"/>
    <w:rsid w:val="00325C36"/>
    <w:rsid w:val="00325F77"/>
    <w:rsid w:val="003278CB"/>
    <w:rsid w:val="00332AEE"/>
    <w:rsid w:val="003338C3"/>
    <w:rsid w:val="00335F14"/>
    <w:rsid w:val="00345C5D"/>
    <w:rsid w:val="00345C80"/>
    <w:rsid w:val="00347B46"/>
    <w:rsid w:val="0035064D"/>
    <w:rsid w:val="0035071E"/>
    <w:rsid w:val="0035472E"/>
    <w:rsid w:val="00356597"/>
    <w:rsid w:val="00363238"/>
    <w:rsid w:val="00393101"/>
    <w:rsid w:val="00393450"/>
    <w:rsid w:val="00396345"/>
    <w:rsid w:val="003A13E1"/>
    <w:rsid w:val="003A37F9"/>
    <w:rsid w:val="003A3E37"/>
    <w:rsid w:val="003B0405"/>
    <w:rsid w:val="003B0556"/>
    <w:rsid w:val="003C5BA0"/>
    <w:rsid w:val="003C6F30"/>
    <w:rsid w:val="003D1FAE"/>
    <w:rsid w:val="003E62F3"/>
    <w:rsid w:val="003E6C34"/>
    <w:rsid w:val="003F0AE9"/>
    <w:rsid w:val="003F3735"/>
    <w:rsid w:val="003F78DB"/>
    <w:rsid w:val="00400204"/>
    <w:rsid w:val="00400AD8"/>
    <w:rsid w:val="0041125F"/>
    <w:rsid w:val="00413DE9"/>
    <w:rsid w:val="0041457C"/>
    <w:rsid w:val="004379AD"/>
    <w:rsid w:val="00437D49"/>
    <w:rsid w:val="004416C7"/>
    <w:rsid w:val="00443CD3"/>
    <w:rsid w:val="00447DB7"/>
    <w:rsid w:val="004542C3"/>
    <w:rsid w:val="00464DF6"/>
    <w:rsid w:val="00470A84"/>
    <w:rsid w:val="004726F6"/>
    <w:rsid w:val="00477378"/>
    <w:rsid w:val="00482426"/>
    <w:rsid w:val="00484D3A"/>
    <w:rsid w:val="00485A8F"/>
    <w:rsid w:val="0049706B"/>
    <w:rsid w:val="004A279D"/>
    <w:rsid w:val="004A4105"/>
    <w:rsid w:val="004B18B0"/>
    <w:rsid w:val="004C2A21"/>
    <w:rsid w:val="004C572C"/>
    <w:rsid w:val="004E06D9"/>
    <w:rsid w:val="004F00DC"/>
    <w:rsid w:val="004F163B"/>
    <w:rsid w:val="00500850"/>
    <w:rsid w:val="00500F9E"/>
    <w:rsid w:val="005026E5"/>
    <w:rsid w:val="0050381A"/>
    <w:rsid w:val="00505FF5"/>
    <w:rsid w:val="00506B35"/>
    <w:rsid w:val="0051153A"/>
    <w:rsid w:val="00520E93"/>
    <w:rsid w:val="00526D6C"/>
    <w:rsid w:val="005320A5"/>
    <w:rsid w:val="005359CD"/>
    <w:rsid w:val="005379DA"/>
    <w:rsid w:val="00540F87"/>
    <w:rsid w:val="0054212F"/>
    <w:rsid w:val="00546192"/>
    <w:rsid w:val="005512C4"/>
    <w:rsid w:val="00567AD5"/>
    <w:rsid w:val="00570AE7"/>
    <w:rsid w:val="0057677A"/>
    <w:rsid w:val="00577AC9"/>
    <w:rsid w:val="0058039E"/>
    <w:rsid w:val="00585002"/>
    <w:rsid w:val="0058548E"/>
    <w:rsid w:val="00594F47"/>
    <w:rsid w:val="0059627A"/>
    <w:rsid w:val="005A3909"/>
    <w:rsid w:val="005A4975"/>
    <w:rsid w:val="005A69C7"/>
    <w:rsid w:val="005B053F"/>
    <w:rsid w:val="005B3792"/>
    <w:rsid w:val="005B7602"/>
    <w:rsid w:val="005C344F"/>
    <w:rsid w:val="005C5DCE"/>
    <w:rsid w:val="005C63A8"/>
    <w:rsid w:val="005C679E"/>
    <w:rsid w:val="005E05BF"/>
    <w:rsid w:val="005E06B2"/>
    <w:rsid w:val="005E2E50"/>
    <w:rsid w:val="005E4AD7"/>
    <w:rsid w:val="005F37CC"/>
    <w:rsid w:val="00600D76"/>
    <w:rsid w:val="0060243D"/>
    <w:rsid w:val="0060381D"/>
    <w:rsid w:val="00613BAF"/>
    <w:rsid w:val="006178DC"/>
    <w:rsid w:val="0062250E"/>
    <w:rsid w:val="00645439"/>
    <w:rsid w:val="006507C0"/>
    <w:rsid w:val="00672B88"/>
    <w:rsid w:val="006766E0"/>
    <w:rsid w:val="0068420D"/>
    <w:rsid w:val="006A1198"/>
    <w:rsid w:val="006A42B1"/>
    <w:rsid w:val="006A76DF"/>
    <w:rsid w:val="006B204A"/>
    <w:rsid w:val="006C7EA9"/>
    <w:rsid w:val="006D1255"/>
    <w:rsid w:val="006E2D5B"/>
    <w:rsid w:val="006F0E66"/>
    <w:rsid w:val="006F1FD0"/>
    <w:rsid w:val="006F2185"/>
    <w:rsid w:val="006F49AA"/>
    <w:rsid w:val="006F5516"/>
    <w:rsid w:val="007006A4"/>
    <w:rsid w:val="00705A9E"/>
    <w:rsid w:val="0070773E"/>
    <w:rsid w:val="00711DD0"/>
    <w:rsid w:val="00712522"/>
    <w:rsid w:val="007177BB"/>
    <w:rsid w:val="007205E6"/>
    <w:rsid w:val="00720E82"/>
    <w:rsid w:val="0073165F"/>
    <w:rsid w:val="00752AF1"/>
    <w:rsid w:val="00757BC2"/>
    <w:rsid w:val="00760016"/>
    <w:rsid w:val="00773360"/>
    <w:rsid w:val="0077346C"/>
    <w:rsid w:val="007767D9"/>
    <w:rsid w:val="0077696B"/>
    <w:rsid w:val="00783873"/>
    <w:rsid w:val="00791466"/>
    <w:rsid w:val="00791B97"/>
    <w:rsid w:val="007934AB"/>
    <w:rsid w:val="00796E5D"/>
    <w:rsid w:val="007B7FC8"/>
    <w:rsid w:val="007C55CC"/>
    <w:rsid w:val="007C72B6"/>
    <w:rsid w:val="007D2853"/>
    <w:rsid w:val="007E1E7A"/>
    <w:rsid w:val="007F61F0"/>
    <w:rsid w:val="0080383F"/>
    <w:rsid w:val="008120E0"/>
    <w:rsid w:val="00814989"/>
    <w:rsid w:val="00814FE2"/>
    <w:rsid w:val="008351BC"/>
    <w:rsid w:val="00840193"/>
    <w:rsid w:val="00842549"/>
    <w:rsid w:val="00842E83"/>
    <w:rsid w:val="00844F46"/>
    <w:rsid w:val="008514E9"/>
    <w:rsid w:val="00852E5B"/>
    <w:rsid w:val="008533A6"/>
    <w:rsid w:val="00853D28"/>
    <w:rsid w:val="00853E23"/>
    <w:rsid w:val="0085534F"/>
    <w:rsid w:val="00857AE5"/>
    <w:rsid w:val="00866AAB"/>
    <w:rsid w:val="0087171D"/>
    <w:rsid w:val="008775BE"/>
    <w:rsid w:val="00881144"/>
    <w:rsid w:val="008865B9"/>
    <w:rsid w:val="0089308D"/>
    <w:rsid w:val="008B3186"/>
    <w:rsid w:val="008B4C54"/>
    <w:rsid w:val="008C264B"/>
    <w:rsid w:val="008C78B2"/>
    <w:rsid w:val="008D0810"/>
    <w:rsid w:val="008E0968"/>
    <w:rsid w:val="008E322A"/>
    <w:rsid w:val="008E36F0"/>
    <w:rsid w:val="009049F8"/>
    <w:rsid w:val="00904B6B"/>
    <w:rsid w:val="00914666"/>
    <w:rsid w:val="0092368F"/>
    <w:rsid w:val="0092375A"/>
    <w:rsid w:val="00927BAE"/>
    <w:rsid w:val="00935229"/>
    <w:rsid w:val="00935CE1"/>
    <w:rsid w:val="009364C7"/>
    <w:rsid w:val="00954340"/>
    <w:rsid w:val="00954FDB"/>
    <w:rsid w:val="0096037A"/>
    <w:rsid w:val="00962320"/>
    <w:rsid w:val="0096443A"/>
    <w:rsid w:val="00967A87"/>
    <w:rsid w:val="00970EBD"/>
    <w:rsid w:val="00975D64"/>
    <w:rsid w:val="0097710D"/>
    <w:rsid w:val="009915CF"/>
    <w:rsid w:val="009951AD"/>
    <w:rsid w:val="009959C2"/>
    <w:rsid w:val="009961F4"/>
    <w:rsid w:val="009A091A"/>
    <w:rsid w:val="009A6588"/>
    <w:rsid w:val="009A65F0"/>
    <w:rsid w:val="009B12EC"/>
    <w:rsid w:val="009B39DB"/>
    <w:rsid w:val="009B3A16"/>
    <w:rsid w:val="009C5DDB"/>
    <w:rsid w:val="009D1AF7"/>
    <w:rsid w:val="009F0B9F"/>
    <w:rsid w:val="009F335C"/>
    <w:rsid w:val="009F4D7E"/>
    <w:rsid w:val="00A013DD"/>
    <w:rsid w:val="00A0607B"/>
    <w:rsid w:val="00A12C80"/>
    <w:rsid w:val="00A208A6"/>
    <w:rsid w:val="00A20BBA"/>
    <w:rsid w:val="00A240B5"/>
    <w:rsid w:val="00A24710"/>
    <w:rsid w:val="00A30A6D"/>
    <w:rsid w:val="00A36DFF"/>
    <w:rsid w:val="00A432F3"/>
    <w:rsid w:val="00A553EC"/>
    <w:rsid w:val="00A574D7"/>
    <w:rsid w:val="00A578C7"/>
    <w:rsid w:val="00A60E52"/>
    <w:rsid w:val="00A722D9"/>
    <w:rsid w:val="00A724A0"/>
    <w:rsid w:val="00A7355B"/>
    <w:rsid w:val="00A81DC3"/>
    <w:rsid w:val="00A958F7"/>
    <w:rsid w:val="00AB0183"/>
    <w:rsid w:val="00AB71F6"/>
    <w:rsid w:val="00AB79F5"/>
    <w:rsid w:val="00AB7D1A"/>
    <w:rsid w:val="00AC068F"/>
    <w:rsid w:val="00AD5F52"/>
    <w:rsid w:val="00AE07E7"/>
    <w:rsid w:val="00AE3339"/>
    <w:rsid w:val="00AF06DD"/>
    <w:rsid w:val="00AF0885"/>
    <w:rsid w:val="00AF10F5"/>
    <w:rsid w:val="00AF4772"/>
    <w:rsid w:val="00B009E5"/>
    <w:rsid w:val="00B01970"/>
    <w:rsid w:val="00B03FC7"/>
    <w:rsid w:val="00B20078"/>
    <w:rsid w:val="00B22606"/>
    <w:rsid w:val="00B22F9E"/>
    <w:rsid w:val="00B23270"/>
    <w:rsid w:val="00B23EE5"/>
    <w:rsid w:val="00B3153A"/>
    <w:rsid w:val="00B424C9"/>
    <w:rsid w:val="00B43B82"/>
    <w:rsid w:val="00B462F6"/>
    <w:rsid w:val="00B47A24"/>
    <w:rsid w:val="00B53158"/>
    <w:rsid w:val="00B6375D"/>
    <w:rsid w:val="00B679EA"/>
    <w:rsid w:val="00B717FF"/>
    <w:rsid w:val="00B7221C"/>
    <w:rsid w:val="00B72461"/>
    <w:rsid w:val="00B72B04"/>
    <w:rsid w:val="00B75008"/>
    <w:rsid w:val="00B905FD"/>
    <w:rsid w:val="00B972EA"/>
    <w:rsid w:val="00BA04B2"/>
    <w:rsid w:val="00BB6C9A"/>
    <w:rsid w:val="00BC4F4F"/>
    <w:rsid w:val="00BC54A5"/>
    <w:rsid w:val="00BD112C"/>
    <w:rsid w:val="00BD2158"/>
    <w:rsid w:val="00BD3AE3"/>
    <w:rsid w:val="00BE068B"/>
    <w:rsid w:val="00BE0B1C"/>
    <w:rsid w:val="00BE1A9D"/>
    <w:rsid w:val="00BE4608"/>
    <w:rsid w:val="00BE70A5"/>
    <w:rsid w:val="00BF2A7D"/>
    <w:rsid w:val="00C024D3"/>
    <w:rsid w:val="00C10102"/>
    <w:rsid w:val="00C12DE8"/>
    <w:rsid w:val="00C24BDE"/>
    <w:rsid w:val="00C32936"/>
    <w:rsid w:val="00C3371E"/>
    <w:rsid w:val="00C400AF"/>
    <w:rsid w:val="00C56443"/>
    <w:rsid w:val="00C5728E"/>
    <w:rsid w:val="00C612FE"/>
    <w:rsid w:val="00C61744"/>
    <w:rsid w:val="00C76FA9"/>
    <w:rsid w:val="00C8038B"/>
    <w:rsid w:val="00C85F4E"/>
    <w:rsid w:val="00C8638B"/>
    <w:rsid w:val="00C91651"/>
    <w:rsid w:val="00C928C2"/>
    <w:rsid w:val="00C96C20"/>
    <w:rsid w:val="00CA021C"/>
    <w:rsid w:val="00CB3014"/>
    <w:rsid w:val="00CC6FAA"/>
    <w:rsid w:val="00CC7550"/>
    <w:rsid w:val="00CD17B8"/>
    <w:rsid w:val="00CF1922"/>
    <w:rsid w:val="00CF2A45"/>
    <w:rsid w:val="00CF2B4C"/>
    <w:rsid w:val="00D1603A"/>
    <w:rsid w:val="00D16C5A"/>
    <w:rsid w:val="00D245B7"/>
    <w:rsid w:val="00D321FC"/>
    <w:rsid w:val="00D37176"/>
    <w:rsid w:val="00D51724"/>
    <w:rsid w:val="00D51D2E"/>
    <w:rsid w:val="00D75F21"/>
    <w:rsid w:val="00D8712C"/>
    <w:rsid w:val="00D972BC"/>
    <w:rsid w:val="00DA037F"/>
    <w:rsid w:val="00DA390B"/>
    <w:rsid w:val="00DA7E9A"/>
    <w:rsid w:val="00DC5BA2"/>
    <w:rsid w:val="00DC5C84"/>
    <w:rsid w:val="00DD4DCF"/>
    <w:rsid w:val="00DD645E"/>
    <w:rsid w:val="00DD677E"/>
    <w:rsid w:val="00DE4F99"/>
    <w:rsid w:val="00DE65EB"/>
    <w:rsid w:val="00DF3C2E"/>
    <w:rsid w:val="00DF57A9"/>
    <w:rsid w:val="00DF5D95"/>
    <w:rsid w:val="00DF7854"/>
    <w:rsid w:val="00E002E3"/>
    <w:rsid w:val="00E042F4"/>
    <w:rsid w:val="00E070A7"/>
    <w:rsid w:val="00E14ADA"/>
    <w:rsid w:val="00E30E0F"/>
    <w:rsid w:val="00E31F99"/>
    <w:rsid w:val="00E33EC9"/>
    <w:rsid w:val="00E4437D"/>
    <w:rsid w:val="00E47E5E"/>
    <w:rsid w:val="00E7043F"/>
    <w:rsid w:val="00E81FC6"/>
    <w:rsid w:val="00E82C65"/>
    <w:rsid w:val="00E857CD"/>
    <w:rsid w:val="00E91F76"/>
    <w:rsid w:val="00E925E1"/>
    <w:rsid w:val="00EA579E"/>
    <w:rsid w:val="00EB7E20"/>
    <w:rsid w:val="00EC4A51"/>
    <w:rsid w:val="00ED088E"/>
    <w:rsid w:val="00EE2772"/>
    <w:rsid w:val="00EE78B3"/>
    <w:rsid w:val="00EF3B97"/>
    <w:rsid w:val="00EF4C80"/>
    <w:rsid w:val="00F01EF6"/>
    <w:rsid w:val="00F053EB"/>
    <w:rsid w:val="00F0702C"/>
    <w:rsid w:val="00F143A5"/>
    <w:rsid w:val="00F176B8"/>
    <w:rsid w:val="00F228BF"/>
    <w:rsid w:val="00F353F4"/>
    <w:rsid w:val="00F528D8"/>
    <w:rsid w:val="00F6577E"/>
    <w:rsid w:val="00F67C25"/>
    <w:rsid w:val="00F75359"/>
    <w:rsid w:val="00F8106D"/>
    <w:rsid w:val="00F8359F"/>
    <w:rsid w:val="00F86CC0"/>
    <w:rsid w:val="00F9480F"/>
    <w:rsid w:val="00F9786C"/>
    <w:rsid w:val="00FA65C7"/>
    <w:rsid w:val="00FB3659"/>
    <w:rsid w:val="00FB3A90"/>
    <w:rsid w:val="00FB6A69"/>
    <w:rsid w:val="00FC0A6D"/>
    <w:rsid w:val="00FC2D6C"/>
    <w:rsid w:val="00FC7C3E"/>
    <w:rsid w:val="00FD1023"/>
    <w:rsid w:val="00FD1780"/>
    <w:rsid w:val="00FD7029"/>
    <w:rsid w:val="00FE4FD7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  <w15:docId w15:val="{0D57320C-8013-4B3B-8FF2-892896CA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4B2"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F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F49AA"/>
    <w:pPr>
      <w:ind w:left="720"/>
      <w:contextualSpacing/>
    </w:pPr>
  </w:style>
  <w:style w:type="character" w:styleId="Hipercze">
    <w:name w:val="Hyperlink"/>
    <w:uiPriority w:val="99"/>
    <w:unhideWhenUsed/>
    <w:rsid w:val="002577D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C57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E81FC6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ny"/>
    <w:uiPriority w:val="99"/>
    <w:rsid w:val="00E81FC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0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dansk.pip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46EB-9671-48A6-BCB9-C3411E86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3071</Words>
  <Characters>18426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Tatsiana Zachatka</cp:lastModifiedBy>
  <cp:revision>15</cp:revision>
  <cp:lastPrinted>2025-06-18T07:32:00Z</cp:lastPrinted>
  <dcterms:created xsi:type="dcterms:W3CDTF">2025-09-30T14:02:00Z</dcterms:created>
  <dcterms:modified xsi:type="dcterms:W3CDTF">2025-10-02T11:34:00Z</dcterms:modified>
</cp:coreProperties>
</file>